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E3BD4" w14:textId="22098436" w:rsidR="00AF2CCF" w:rsidRDefault="009D2C94">
      <w:pPr>
        <w:rPr>
          <w:b/>
          <w:color w:val="404040"/>
        </w:rPr>
      </w:pPr>
      <w:r>
        <w:rPr>
          <w:b/>
          <w:sz w:val="28"/>
        </w:rPr>
        <w:t>附件</w:t>
      </w:r>
      <w:r>
        <w:rPr>
          <w:b/>
          <w:color w:val="404040"/>
        </w:rPr>
        <w:t>Appendix</w:t>
      </w:r>
    </w:p>
    <w:p w14:paraId="6221D053" w14:textId="77777777" w:rsidR="00EB097F" w:rsidRDefault="00EB097F">
      <w:bookmarkStart w:id="0" w:name="_GoBack"/>
      <w:bookmarkEnd w:id="0"/>
    </w:p>
    <w:p w14:paraId="7841AE2F" w14:textId="77777777" w:rsidR="00AF2CCF" w:rsidRDefault="009D2C94">
      <w:pPr>
        <w:spacing w:after="120" w:line="360" w:lineRule="auto"/>
        <w:jc w:val="center"/>
        <w:rPr>
          <w:rFonts w:ascii="黑体" w:eastAsia="黑体" w:hAnsi="黑体" w:cs="黑体"/>
          <w:b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b/>
          <w:sz w:val="28"/>
          <w:szCs w:val="28"/>
          <w:lang w:eastAsia="zh-CN"/>
        </w:rPr>
        <w:t>2026年“Z世代”国际环境传播优秀新闻作品、新媒体作品名单</w:t>
      </w:r>
    </w:p>
    <w:p w14:paraId="0A38B954" w14:textId="77777777" w:rsidR="00AF2CCF" w:rsidRDefault="009D2C94">
      <w:pPr>
        <w:spacing w:after="240" w:line="360" w:lineRule="auto"/>
        <w:jc w:val="center"/>
      </w:pPr>
      <w:r>
        <w:rPr>
          <w:rFonts w:hint="eastAsia"/>
          <w:b/>
          <w:color w:val="404040"/>
          <w:sz w:val="22"/>
          <w:lang w:eastAsia="zh-CN"/>
        </w:rPr>
        <w:t>Lists of 2</w:t>
      </w:r>
      <w:r>
        <w:rPr>
          <w:b/>
          <w:color w:val="404040"/>
          <w:sz w:val="22"/>
        </w:rPr>
        <w:t>026 Gen</w:t>
      </w:r>
      <w:r>
        <w:rPr>
          <w:rFonts w:hint="eastAsia"/>
          <w:b/>
          <w:color w:val="404040"/>
          <w:sz w:val="22"/>
          <w:lang w:eastAsia="zh-CN"/>
        </w:rPr>
        <w:t>-</w:t>
      </w:r>
      <w:r>
        <w:rPr>
          <w:b/>
          <w:color w:val="404040"/>
          <w:sz w:val="22"/>
        </w:rPr>
        <w:t>Z International Environmental Communication Outstanding News Works and New</w:t>
      </w:r>
      <w:r>
        <w:rPr>
          <w:rFonts w:hint="eastAsia"/>
          <w:b/>
          <w:color w:val="404040"/>
          <w:sz w:val="22"/>
          <w:lang w:eastAsia="zh-CN"/>
        </w:rPr>
        <w:t xml:space="preserve"> </w:t>
      </w:r>
      <w:r>
        <w:rPr>
          <w:b/>
          <w:color w:val="404040"/>
          <w:sz w:val="22"/>
        </w:rPr>
        <w:t>Media Works</w:t>
      </w:r>
    </w:p>
    <w:p w14:paraId="3EF42F07" w14:textId="77777777" w:rsidR="00AF2CCF" w:rsidRDefault="009D2C94">
      <w:pPr>
        <w:spacing w:after="120" w:line="360" w:lineRule="auto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b/>
          <w:lang w:eastAsia="zh-CN"/>
        </w:rPr>
        <w:t>一、2026年“Z世代”国际环境传播优秀新闻作品名单</w:t>
      </w:r>
    </w:p>
    <w:p w14:paraId="23743B5A" w14:textId="77777777" w:rsidR="00AF2CCF" w:rsidRDefault="009D2C94">
      <w:pPr>
        <w:spacing w:after="120" w:line="360" w:lineRule="auto"/>
      </w:pPr>
      <w:r>
        <w:rPr>
          <w:i/>
          <w:color w:val="404040"/>
          <w:sz w:val="22"/>
        </w:rPr>
        <w:t>I.</w:t>
      </w:r>
      <w:r>
        <w:rPr>
          <w:rFonts w:hint="eastAsia"/>
          <w:i/>
          <w:color w:val="404040"/>
          <w:sz w:val="22"/>
          <w:lang w:eastAsia="zh-CN"/>
        </w:rPr>
        <w:t xml:space="preserve"> List of</w:t>
      </w:r>
      <w:r>
        <w:rPr>
          <w:i/>
          <w:color w:val="404040"/>
          <w:sz w:val="22"/>
        </w:rPr>
        <w:t xml:space="preserve"> 2026 Gen</w:t>
      </w:r>
      <w:r>
        <w:rPr>
          <w:rFonts w:hint="eastAsia"/>
          <w:i/>
          <w:color w:val="404040"/>
          <w:sz w:val="22"/>
          <w:lang w:eastAsia="zh-CN"/>
        </w:rPr>
        <w:t>-</w:t>
      </w:r>
      <w:r>
        <w:rPr>
          <w:i/>
          <w:color w:val="404040"/>
          <w:sz w:val="22"/>
        </w:rPr>
        <w:t>Z International Environmental Communication Outstanding News Works</w:t>
      </w:r>
    </w:p>
    <w:tbl>
      <w:tblPr>
        <w:tblStyle w:val="a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3"/>
        <w:gridCol w:w="3709"/>
        <w:gridCol w:w="3326"/>
        <w:gridCol w:w="1096"/>
      </w:tblGrid>
      <w:tr w:rsidR="00AF2CCF" w14:paraId="3BC4DD44" w14:textId="77777777">
        <w:trPr>
          <w:jc w:val="center"/>
        </w:trPr>
        <w:tc>
          <w:tcPr>
            <w:tcW w:w="713" w:type="dxa"/>
            <w:shd w:val="clear" w:color="auto" w:fill="D9E2F3"/>
            <w:vAlign w:val="center"/>
          </w:tcPr>
          <w:p w14:paraId="34BD852F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b/>
                <w:sz w:val="21"/>
              </w:rPr>
              <w:t>序号</w:t>
            </w:r>
            <w:r>
              <w:rPr>
                <w:b/>
                <w:sz w:val="21"/>
              </w:rPr>
              <w:br/>
              <w:t>No.</w:t>
            </w:r>
          </w:p>
        </w:tc>
        <w:tc>
          <w:tcPr>
            <w:tcW w:w="3709" w:type="dxa"/>
            <w:shd w:val="clear" w:color="auto" w:fill="D9E2F3"/>
            <w:vAlign w:val="center"/>
          </w:tcPr>
          <w:p w14:paraId="3937A4B9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b/>
                <w:sz w:val="21"/>
              </w:rPr>
              <w:t>作品名称</w:t>
            </w:r>
            <w:r>
              <w:rPr>
                <w:b/>
                <w:sz w:val="21"/>
              </w:rPr>
              <w:br/>
              <w:t>Title of Work</w:t>
            </w:r>
          </w:p>
        </w:tc>
        <w:tc>
          <w:tcPr>
            <w:tcW w:w="3326" w:type="dxa"/>
            <w:shd w:val="clear" w:color="auto" w:fill="D9E2F3"/>
            <w:vAlign w:val="center"/>
          </w:tcPr>
          <w:p w14:paraId="4D6B1B9E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b/>
                <w:sz w:val="21"/>
              </w:rPr>
              <w:t>作者</w:t>
            </w:r>
            <w:r>
              <w:rPr>
                <w:b/>
                <w:sz w:val="21"/>
              </w:rPr>
              <w:br/>
              <w:t>Author(s)</w:t>
            </w:r>
          </w:p>
        </w:tc>
        <w:tc>
          <w:tcPr>
            <w:tcW w:w="1096" w:type="dxa"/>
            <w:shd w:val="clear" w:color="auto" w:fill="D9E2F3"/>
            <w:vAlign w:val="center"/>
          </w:tcPr>
          <w:p w14:paraId="47F25F61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b/>
                <w:sz w:val="21"/>
              </w:rPr>
              <w:t>所属期次</w:t>
            </w:r>
            <w:r>
              <w:rPr>
                <w:b/>
                <w:sz w:val="21"/>
              </w:rPr>
              <w:br/>
              <w:t>Session</w:t>
            </w:r>
          </w:p>
        </w:tc>
      </w:tr>
      <w:tr w:rsidR="00AF2CCF" w14:paraId="06BEB044" w14:textId="77777777">
        <w:trPr>
          <w:jc w:val="center"/>
        </w:trPr>
        <w:tc>
          <w:tcPr>
            <w:tcW w:w="713" w:type="dxa"/>
            <w:vAlign w:val="center"/>
          </w:tcPr>
          <w:p w14:paraId="57A8BE34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3709" w:type="dxa"/>
            <w:vAlign w:val="center"/>
          </w:tcPr>
          <w:p w14:paraId="62FD6F66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Following the Water: How Shanghai's Green Transition Flows from Regional Wetlands to a Butterfly's Wing</w:t>
            </w:r>
          </w:p>
        </w:tc>
        <w:tc>
          <w:tcPr>
            <w:tcW w:w="3326" w:type="dxa"/>
            <w:vAlign w:val="center"/>
          </w:tcPr>
          <w:p w14:paraId="3BFE9976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Saleem Rimsha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Tchinsa Sielapa Audrey Merveille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Samuella Nancy Yokie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Saba Gulzar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Chakma Aditi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Kelvin Simon Tarimo</w:t>
            </w:r>
          </w:p>
        </w:tc>
        <w:tc>
          <w:tcPr>
            <w:tcW w:w="1096" w:type="dxa"/>
            <w:vMerge w:val="restart"/>
            <w:vAlign w:val="center"/>
          </w:tcPr>
          <w:p w14:paraId="7C361436" w14:textId="77777777" w:rsidR="00AF2CCF" w:rsidRDefault="009D2C94">
            <w:pPr>
              <w:spacing w:before="40" w:after="40" w:line="288" w:lineRule="auto"/>
              <w:jc w:val="center"/>
              <w:rPr>
                <w:sz w:val="21"/>
                <w:lang w:eastAsia="zh-CN"/>
              </w:rPr>
            </w:pPr>
            <w:r>
              <w:rPr>
                <w:sz w:val="21"/>
              </w:rPr>
              <w:t>第一期</w:t>
            </w:r>
          </w:p>
          <w:p w14:paraId="44D2FED2" w14:textId="77777777" w:rsidR="00AF2CCF" w:rsidRDefault="009D2C94">
            <w:pPr>
              <w:spacing w:before="40" w:after="40" w:line="288" w:lineRule="auto"/>
              <w:jc w:val="center"/>
              <w:rPr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Session 1</w:t>
            </w:r>
          </w:p>
        </w:tc>
      </w:tr>
      <w:tr w:rsidR="00AF2CCF" w14:paraId="2E966457" w14:textId="77777777">
        <w:trPr>
          <w:jc w:val="center"/>
        </w:trPr>
        <w:tc>
          <w:tcPr>
            <w:tcW w:w="713" w:type="dxa"/>
            <w:vAlign w:val="center"/>
          </w:tcPr>
          <w:p w14:paraId="4EC005DD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3709" w:type="dxa"/>
            <w:vAlign w:val="center"/>
          </w:tcPr>
          <w:p w14:paraId="3892E05F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The Six Scales of Green</w:t>
            </w:r>
          </w:p>
        </w:tc>
        <w:tc>
          <w:tcPr>
            <w:tcW w:w="3326" w:type="dxa"/>
            <w:vAlign w:val="center"/>
          </w:tcPr>
          <w:p w14:paraId="6A84CE66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Samuella Nancy Yokie</w:t>
            </w:r>
          </w:p>
        </w:tc>
        <w:tc>
          <w:tcPr>
            <w:tcW w:w="1096" w:type="dxa"/>
            <w:vMerge/>
          </w:tcPr>
          <w:p w14:paraId="19469D37" w14:textId="77777777" w:rsidR="00AF2CCF" w:rsidRDefault="00AF2CCF">
            <w:pPr>
              <w:spacing w:after="0" w:line="240" w:lineRule="auto"/>
            </w:pPr>
          </w:p>
        </w:tc>
      </w:tr>
      <w:tr w:rsidR="00AF2CCF" w14:paraId="1F515C08" w14:textId="77777777">
        <w:trPr>
          <w:jc w:val="center"/>
        </w:trPr>
        <w:tc>
          <w:tcPr>
            <w:tcW w:w="713" w:type="dxa"/>
            <w:vAlign w:val="center"/>
          </w:tcPr>
          <w:p w14:paraId="58FDFA6F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3709" w:type="dxa"/>
            <w:vAlign w:val="center"/>
          </w:tcPr>
          <w:p w14:paraId="1C28FD9C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From Century-Old Sewage Plant to Future Eco-Hub – Inside Shanghai's Drainage Science Museum</w:t>
            </w:r>
          </w:p>
        </w:tc>
        <w:tc>
          <w:tcPr>
            <w:tcW w:w="3326" w:type="dxa"/>
            <w:vAlign w:val="center"/>
          </w:tcPr>
          <w:p w14:paraId="3ECBFEFC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Twagirayezu Eric</w:t>
            </w:r>
          </w:p>
        </w:tc>
        <w:tc>
          <w:tcPr>
            <w:tcW w:w="1096" w:type="dxa"/>
            <w:vMerge/>
          </w:tcPr>
          <w:p w14:paraId="45F8A889" w14:textId="77777777" w:rsidR="00AF2CCF" w:rsidRDefault="00AF2CCF">
            <w:pPr>
              <w:spacing w:after="0" w:line="240" w:lineRule="auto"/>
            </w:pPr>
          </w:p>
        </w:tc>
      </w:tr>
      <w:tr w:rsidR="00AF2CCF" w14:paraId="35948CD2" w14:textId="77777777">
        <w:trPr>
          <w:jc w:val="center"/>
        </w:trPr>
        <w:tc>
          <w:tcPr>
            <w:tcW w:w="713" w:type="dxa"/>
            <w:vAlign w:val="center"/>
          </w:tcPr>
          <w:p w14:paraId="206CBB00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3709" w:type="dxa"/>
            <w:vAlign w:val="center"/>
          </w:tcPr>
          <w:p w14:paraId="3A4792C8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Shanghai's Qingxi Country Park: A Model for Ecological Conservation and Sustainable Urban Development</w:t>
            </w:r>
          </w:p>
        </w:tc>
        <w:tc>
          <w:tcPr>
            <w:tcW w:w="3326" w:type="dxa"/>
            <w:vAlign w:val="center"/>
          </w:tcPr>
          <w:p w14:paraId="3D6B3A2B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Virgilio Maria De Carvalho</w:t>
            </w:r>
          </w:p>
        </w:tc>
        <w:tc>
          <w:tcPr>
            <w:tcW w:w="1096" w:type="dxa"/>
            <w:vMerge/>
          </w:tcPr>
          <w:p w14:paraId="4C3835A5" w14:textId="77777777" w:rsidR="00AF2CCF" w:rsidRDefault="00AF2CCF">
            <w:pPr>
              <w:spacing w:after="0" w:line="240" w:lineRule="auto"/>
            </w:pPr>
          </w:p>
        </w:tc>
      </w:tr>
      <w:tr w:rsidR="00AF2CCF" w14:paraId="129CDAB1" w14:textId="77777777">
        <w:trPr>
          <w:jc w:val="center"/>
        </w:trPr>
        <w:tc>
          <w:tcPr>
            <w:tcW w:w="713" w:type="dxa"/>
            <w:vAlign w:val="center"/>
          </w:tcPr>
          <w:p w14:paraId="18957A5D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3709" w:type="dxa"/>
            <w:vAlign w:val="center"/>
          </w:tcPr>
          <w:p w14:paraId="49CAD334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From Forgotten Space to Living Habitat: Shanghai's Leyi Habitat Garden Brings Nature Back to the Community</w:t>
            </w:r>
          </w:p>
        </w:tc>
        <w:tc>
          <w:tcPr>
            <w:tcW w:w="3326" w:type="dxa"/>
            <w:vAlign w:val="center"/>
          </w:tcPr>
          <w:p w14:paraId="4BECB3E1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Adamudu Alexander Ogwuche</w:t>
            </w:r>
          </w:p>
        </w:tc>
        <w:tc>
          <w:tcPr>
            <w:tcW w:w="1096" w:type="dxa"/>
            <w:vMerge/>
          </w:tcPr>
          <w:p w14:paraId="396C5B54" w14:textId="77777777" w:rsidR="00AF2CCF" w:rsidRDefault="00AF2CCF">
            <w:pPr>
              <w:spacing w:after="0" w:line="240" w:lineRule="auto"/>
            </w:pPr>
          </w:p>
        </w:tc>
      </w:tr>
      <w:tr w:rsidR="00AF2CCF" w14:paraId="3ED65549" w14:textId="77777777">
        <w:trPr>
          <w:jc w:val="center"/>
        </w:trPr>
        <w:tc>
          <w:tcPr>
            <w:tcW w:w="713" w:type="dxa"/>
            <w:vAlign w:val="center"/>
          </w:tcPr>
          <w:p w14:paraId="0F69D2F6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3709" w:type="dxa"/>
            <w:vAlign w:val="center"/>
          </w:tcPr>
          <w:p w14:paraId="69CEE209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Where Nature Meets the City: Exploring Chengdu's Luxelakes Park Community — Gen Z International Eco-Environmental Journalism Workshop</w:t>
            </w:r>
          </w:p>
        </w:tc>
        <w:tc>
          <w:tcPr>
            <w:tcW w:w="3326" w:type="dxa"/>
            <w:vAlign w:val="center"/>
          </w:tcPr>
          <w:p w14:paraId="40C255BA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 xml:space="preserve">Ng Man Ying </w:t>
            </w:r>
            <w:r>
              <w:rPr>
                <w:sz w:val="21"/>
              </w:rPr>
              <w:t>黄雯莹</w:t>
            </w:r>
          </w:p>
        </w:tc>
        <w:tc>
          <w:tcPr>
            <w:tcW w:w="1096" w:type="dxa"/>
            <w:vMerge w:val="restart"/>
          </w:tcPr>
          <w:p w14:paraId="702CA057" w14:textId="77777777" w:rsidR="00AF2CCF" w:rsidRDefault="00AF2CCF">
            <w:pPr>
              <w:spacing w:before="40" w:after="40" w:line="288" w:lineRule="auto"/>
              <w:jc w:val="center"/>
              <w:rPr>
                <w:sz w:val="21"/>
              </w:rPr>
            </w:pPr>
          </w:p>
          <w:p w14:paraId="1DE77251" w14:textId="77777777" w:rsidR="00AF2CCF" w:rsidRDefault="00AF2CCF">
            <w:pPr>
              <w:spacing w:before="40" w:after="40" w:line="288" w:lineRule="auto"/>
              <w:jc w:val="center"/>
              <w:rPr>
                <w:sz w:val="21"/>
              </w:rPr>
            </w:pPr>
          </w:p>
          <w:p w14:paraId="6639689F" w14:textId="77777777" w:rsidR="00AF2CCF" w:rsidRDefault="00AF2CCF">
            <w:pPr>
              <w:spacing w:before="40" w:after="40" w:line="288" w:lineRule="auto"/>
              <w:jc w:val="center"/>
              <w:rPr>
                <w:sz w:val="21"/>
              </w:rPr>
            </w:pPr>
          </w:p>
          <w:p w14:paraId="28083856" w14:textId="77777777" w:rsidR="00AF2CCF" w:rsidRDefault="00AF2CCF">
            <w:pPr>
              <w:spacing w:before="40" w:after="40" w:line="288" w:lineRule="auto"/>
              <w:jc w:val="center"/>
              <w:rPr>
                <w:sz w:val="21"/>
              </w:rPr>
            </w:pPr>
          </w:p>
          <w:p w14:paraId="604825B5" w14:textId="77777777" w:rsidR="00AF2CCF" w:rsidRDefault="00AF2CCF">
            <w:pPr>
              <w:spacing w:before="40" w:after="40" w:line="288" w:lineRule="auto"/>
              <w:jc w:val="center"/>
              <w:rPr>
                <w:sz w:val="21"/>
              </w:rPr>
            </w:pPr>
          </w:p>
          <w:p w14:paraId="2D3AE1AA" w14:textId="77777777" w:rsidR="00AF2CCF" w:rsidRDefault="009D2C94">
            <w:pPr>
              <w:spacing w:before="40" w:after="40" w:line="288" w:lineRule="auto"/>
              <w:jc w:val="center"/>
              <w:rPr>
                <w:sz w:val="21"/>
                <w:lang w:eastAsia="zh-CN"/>
              </w:rPr>
            </w:pPr>
            <w:r>
              <w:rPr>
                <w:sz w:val="21"/>
              </w:rPr>
              <w:t>第二期</w:t>
            </w:r>
          </w:p>
          <w:p w14:paraId="7A5F8DF8" w14:textId="77777777" w:rsidR="00AF2CCF" w:rsidRDefault="009D2C94">
            <w:pPr>
              <w:spacing w:before="40" w:after="40" w:line="288" w:lineRule="auto"/>
              <w:jc w:val="center"/>
              <w:rPr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Session 2</w:t>
            </w:r>
          </w:p>
        </w:tc>
      </w:tr>
      <w:tr w:rsidR="00AF2CCF" w14:paraId="0B778643" w14:textId="77777777">
        <w:trPr>
          <w:jc w:val="center"/>
        </w:trPr>
        <w:tc>
          <w:tcPr>
            <w:tcW w:w="713" w:type="dxa"/>
            <w:vAlign w:val="center"/>
          </w:tcPr>
          <w:p w14:paraId="340440FB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3709" w:type="dxa"/>
            <w:vAlign w:val="center"/>
          </w:tcPr>
          <w:p w14:paraId="175E8C5D" w14:textId="77777777" w:rsidR="00AF2CCF" w:rsidRDefault="009D2C94">
            <w:pPr>
              <w:spacing w:before="40" w:after="40" w:line="288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看见中国：一座公园里的绿色答案</w:t>
            </w:r>
          </w:p>
        </w:tc>
        <w:tc>
          <w:tcPr>
            <w:tcW w:w="3326" w:type="dxa"/>
            <w:vAlign w:val="center"/>
          </w:tcPr>
          <w:p w14:paraId="694A76E9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 xml:space="preserve">May Tharaphe Kyaw </w:t>
            </w:r>
            <w:r>
              <w:rPr>
                <w:sz w:val="21"/>
              </w:rPr>
              <w:t>王月亮</w:t>
            </w:r>
          </w:p>
        </w:tc>
        <w:tc>
          <w:tcPr>
            <w:tcW w:w="1096" w:type="dxa"/>
            <w:vMerge/>
            <w:vAlign w:val="center"/>
          </w:tcPr>
          <w:p w14:paraId="255A0DC3" w14:textId="77777777" w:rsidR="00AF2CCF" w:rsidRDefault="00AF2CCF">
            <w:pPr>
              <w:spacing w:before="40" w:after="40" w:line="288" w:lineRule="auto"/>
              <w:jc w:val="center"/>
            </w:pPr>
          </w:p>
        </w:tc>
      </w:tr>
      <w:tr w:rsidR="00AF2CCF" w14:paraId="0B130CD9" w14:textId="77777777">
        <w:trPr>
          <w:jc w:val="center"/>
        </w:trPr>
        <w:tc>
          <w:tcPr>
            <w:tcW w:w="713" w:type="dxa"/>
            <w:vAlign w:val="center"/>
          </w:tcPr>
          <w:p w14:paraId="707E267E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3709" w:type="dxa"/>
            <w:vAlign w:val="center"/>
          </w:tcPr>
          <w:p w14:paraId="6A7F3D24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A Second Chance for Nature: Chengdu's Park City Through the Eyes of Young Journalists</w:t>
            </w:r>
          </w:p>
        </w:tc>
        <w:tc>
          <w:tcPr>
            <w:tcW w:w="3326" w:type="dxa"/>
            <w:vAlign w:val="center"/>
          </w:tcPr>
          <w:p w14:paraId="25D444BE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Ibraheem Thaer</w:t>
            </w:r>
          </w:p>
        </w:tc>
        <w:tc>
          <w:tcPr>
            <w:tcW w:w="1096" w:type="dxa"/>
            <w:vMerge/>
          </w:tcPr>
          <w:p w14:paraId="76F857D9" w14:textId="77777777" w:rsidR="00AF2CCF" w:rsidRDefault="00AF2CCF">
            <w:pPr>
              <w:spacing w:after="0" w:line="240" w:lineRule="auto"/>
            </w:pPr>
          </w:p>
        </w:tc>
      </w:tr>
      <w:tr w:rsidR="00AF2CCF" w14:paraId="21277CEB" w14:textId="77777777">
        <w:trPr>
          <w:jc w:val="center"/>
        </w:trPr>
        <w:tc>
          <w:tcPr>
            <w:tcW w:w="713" w:type="dxa"/>
            <w:vAlign w:val="center"/>
          </w:tcPr>
          <w:p w14:paraId="3EF20DD1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3709" w:type="dxa"/>
            <w:vAlign w:val="center"/>
          </w:tcPr>
          <w:p w14:paraId="4176C73C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Beyond the Green: What Chengdu Taught Me About Living with Nature</w:t>
            </w:r>
          </w:p>
        </w:tc>
        <w:tc>
          <w:tcPr>
            <w:tcW w:w="3326" w:type="dxa"/>
            <w:vAlign w:val="center"/>
          </w:tcPr>
          <w:p w14:paraId="4DEEDB3B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 xml:space="preserve">Hafsa Benhamou </w:t>
            </w:r>
            <w:r>
              <w:rPr>
                <w:sz w:val="21"/>
              </w:rPr>
              <w:t>王雯</w:t>
            </w:r>
          </w:p>
        </w:tc>
        <w:tc>
          <w:tcPr>
            <w:tcW w:w="1096" w:type="dxa"/>
            <w:vMerge/>
          </w:tcPr>
          <w:p w14:paraId="0694C76E" w14:textId="77777777" w:rsidR="00AF2CCF" w:rsidRDefault="00AF2CCF">
            <w:pPr>
              <w:spacing w:after="0" w:line="240" w:lineRule="auto"/>
            </w:pPr>
          </w:p>
        </w:tc>
      </w:tr>
      <w:tr w:rsidR="00AF2CCF" w14:paraId="29ED5A5B" w14:textId="77777777">
        <w:trPr>
          <w:jc w:val="center"/>
        </w:trPr>
        <w:tc>
          <w:tcPr>
            <w:tcW w:w="713" w:type="dxa"/>
            <w:vAlign w:val="center"/>
          </w:tcPr>
          <w:p w14:paraId="64D90290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lastRenderedPageBreak/>
              <w:t>10</w:t>
            </w:r>
          </w:p>
        </w:tc>
        <w:tc>
          <w:tcPr>
            <w:tcW w:w="3709" w:type="dxa"/>
            <w:vAlign w:val="center"/>
          </w:tcPr>
          <w:p w14:paraId="0478C047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Park City Under the Snow Mountains - How People, City and Nature Live Together</w:t>
            </w:r>
          </w:p>
        </w:tc>
        <w:tc>
          <w:tcPr>
            <w:tcW w:w="3326" w:type="dxa"/>
            <w:vAlign w:val="center"/>
          </w:tcPr>
          <w:p w14:paraId="6615BC30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Fahmeda Humayra Maliha</w:t>
            </w:r>
          </w:p>
        </w:tc>
        <w:tc>
          <w:tcPr>
            <w:tcW w:w="1096" w:type="dxa"/>
            <w:vMerge/>
          </w:tcPr>
          <w:p w14:paraId="59A4665B" w14:textId="77777777" w:rsidR="00AF2CCF" w:rsidRDefault="00AF2CCF">
            <w:pPr>
              <w:spacing w:after="0" w:line="240" w:lineRule="auto"/>
            </w:pPr>
          </w:p>
        </w:tc>
      </w:tr>
    </w:tbl>
    <w:p w14:paraId="6DF14C58" w14:textId="77777777" w:rsidR="00AF2CCF" w:rsidRDefault="00AF2CCF"/>
    <w:p w14:paraId="7929915E" w14:textId="77777777" w:rsidR="00AF2CCF" w:rsidRDefault="009D2C94">
      <w:pPr>
        <w:spacing w:after="120" w:line="360" w:lineRule="auto"/>
        <w:rPr>
          <w:rFonts w:ascii="黑体" w:eastAsia="黑体" w:hAnsi="黑体" w:cs="黑体"/>
          <w:lang w:eastAsia="zh-CN"/>
        </w:rPr>
      </w:pPr>
      <w:r>
        <w:rPr>
          <w:rFonts w:ascii="黑体" w:eastAsia="黑体" w:hAnsi="黑体" w:cs="黑体" w:hint="eastAsia"/>
          <w:b/>
          <w:lang w:eastAsia="zh-CN"/>
        </w:rPr>
        <w:t>二、2026年“Z世代”国际环境传播优秀新媒体作品名单</w:t>
      </w:r>
    </w:p>
    <w:p w14:paraId="79FF7C7D" w14:textId="77777777" w:rsidR="00AF2CCF" w:rsidRDefault="009D2C94">
      <w:pPr>
        <w:spacing w:after="120" w:line="360" w:lineRule="auto"/>
      </w:pPr>
      <w:r>
        <w:rPr>
          <w:i/>
          <w:color w:val="404040"/>
          <w:sz w:val="22"/>
        </w:rPr>
        <w:t>II.</w:t>
      </w:r>
      <w:r>
        <w:rPr>
          <w:rFonts w:hint="eastAsia"/>
          <w:i/>
          <w:color w:val="404040"/>
          <w:sz w:val="22"/>
          <w:lang w:eastAsia="zh-CN"/>
        </w:rPr>
        <w:t xml:space="preserve"> List of</w:t>
      </w:r>
      <w:r>
        <w:rPr>
          <w:i/>
          <w:color w:val="404040"/>
          <w:sz w:val="22"/>
        </w:rPr>
        <w:t xml:space="preserve"> 2026 Gen</w:t>
      </w:r>
      <w:r>
        <w:rPr>
          <w:rFonts w:hint="eastAsia"/>
          <w:i/>
          <w:color w:val="404040"/>
          <w:sz w:val="22"/>
          <w:lang w:eastAsia="zh-CN"/>
        </w:rPr>
        <w:t>-</w:t>
      </w:r>
      <w:r>
        <w:rPr>
          <w:i/>
          <w:color w:val="404040"/>
          <w:sz w:val="22"/>
        </w:rPr>
        <w:t>Z International Environmental Communication Outstanding New</w:t>
      </w:r>
      <w:r>
        <w:rPr>
          <w:rFonts w:hint="eastAsia"/>
          <w:i/>
          <w:color w:val="404040"/>
          <w:sz w:val="22"/>
          <w:lang w:eastAsia="zh-CN"/>
        </w:rPr>
        <w:t xml:space="preserve"> </w:t>
      </w:r>
      <w:r>
        <w:rPr>
          <w:i/>
          <w:color w:val="404040"/>
          <w:sz w:val="22"/>
        </w:rPr>
        <w:t>Media Works</w:t>
      </w:r>
    </w:p>
    <w:tbl>
      <w:tblPr>
        <w:tblStyle w:val="a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8"/>
        <w:gridCol w:w="3574"/>
        <w:gridCol w:w="3299"/>
        <w:gridCol w:w="1123"/>
      </w:tblGrid>
      <w:tr w:rsidR="00AF2CCF" w14:paraId="47213EE5" w14:textId="77777777">
        <w:trPr>
          <w:jc w:val="center"/>
        </w:trPr>
        <w:tc>
          <w:tcPr>
            <w:tcW w:w="848" w:type="dxa"/>
            <w:shd w:val="clear" w:color="auto" w:fill="D9E2F3"/>
            <w:vAlign w:val="center"/>
          </w:tcPr>
          <w:p w14:paraId="69A6AFE2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b/>
                <w:sz w:val="21"/>
              </w:rPr>
              <w:t>序号</w:t>
            </w:r>
            <w:r>
              <w:rPr>
                <w:b/>
                <w:sz w:val="21"/>
              </w:rPr>
              <w:br/>
              <w:t>No.</w:t>
            </w:r>
          </w:p>
        </w:tc>
        <w:tc>
          <w:tcPr>
            <w:tcW w:w="3574" w:type="dxa"/>
            <w:shd w:val="clear" w:color="auto" w:fill="D9E2F3"/>
            <w:vAlign w:val="center"/>
          </w:tcPr>
          <w:p w14:paraId="2B7788DE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b/>
                <w:sz w:val="21"/>
              </w:rPr>
              <w:t>作品名称</w:t>
            </w:r>
            <w:r>
              <w:rPr>
                <w:b/>
                <w:sz w:val="21"/>
              </w:rPr>
              <w:br/>
              <w:t>Title of Work</w:t>
            </w:r>
          </w:p>
        </w:tc>
        <w:tc>
          <w:tcPr>
            <w:tcW w:w="3299" w:type="dxa"/>
            <w:shd w:val="clear" w:color="auto" w:fill="D9E2F3"/>
            <w:vAlign w:val="center"/>
          </w:tcPr>
          <w:p w14:paraId="537BAE94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b/>
                <w:sz w:val="21"/>
              </w:rPr>
              <w:t>作者</w:t>
            </w:r>
            <w:r>
              <w:rPr>
                <w:b/>
                <w:sz w:val="21"/>
              </w:rPr>
              <w:br/>
              <w:t>Author(s)</w:t>
            </w:r>
          </w:p>
        </w:tc>
        <w:tc>
          <w:tcPr>
            <w:tcW w:w="1123" w:type="dxa"/>
            <w:shd w:val="clear" w:color="auto" w:fill="D9E2F3"/>
            <w:vAlign w:val="center"/>
          </w:tcPr>
          <w:p w14:paraId="3694C3AE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b/>
                <w:sz w:val="21"/>
              </w:rPr>
              <w:t>所属期次</w:t>
            </w:r>
            <w:r>
              <w:rPr>
                <w:b/>
                <w:sz w:val="21"/>
              </w:rPr>
              <w:br/>
              <w:t>Session</w:t>
            </w:r>
          </w:p>
        </w:tc>
      </w:tr>
      <w:tr w:rsidR="00AF2CCF" w14:paraId="075B5427" w14:textId="77777777">
        <w:trPr>
          <w:jc w:val="center"/>
        </w:trPr>
        <w:tc>
          <w:tcPr>
            <w:tcW w:w="848" w:type="dxa"/>
            <w:vAlign w:val="center"/>
          </w:tcPr>
          <w:p w14:paraId="57CDA76E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3574" w:type="dxa"/>
            <w:vAlign w:val="center"/>
          </w:tcPr>
          <w:p w14:paraId="3D655C55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From Megacity to Eco-City: International Gen-Z Explores Shanghai's Green Journey</w:t>
            </w:r>
          </w:p>
        </w:tc>
        <w:tc>
          <w:tcPr>
            <w:tcW w:w="3299" w:type="dxa"/>
            <w:vAlign w:val="center"/>
          </w:tcPr>
          <w:p w14:paraId="563C1E6D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Aung Kaung Pyae</w:t>
            </w:r>
          </w:p>
        </w:tc>
        <w:tc>
          <w:tcPr>
            <w:tcW w:w="1123" w:type="dxa"/>
            <w:vMerge w:val="restart"/>
            <w:vAlign w:val="center"/>
          </w:tcPr>
          <w:p w14:paraId="365DECBD" w14:textId="77777777" w:rsidR="00AF2CCF" w:rsidRDefault="009D2C94">
            <w:pPr>
              <w:spacing w:before="40" w:after="40" w:line="288" w:lineRule="auto"/>
              <w:jc w:val="center"/>
              <w:rPr>
                <w:sz w:val="21"/>
                <w:lang w:eastAsia="zh-CN"/>
              </w:rPr>
            </w:pPr>
            <w:r>
              <w:rPr>
                <w:sz w:val="21"/>
              </w:rPr>
              <w:t>第一期</w:t>
            </w:r>
          </w:p>
          <w:p w14:paraId="4C7F07A3" w14:textId="77777777" w:rsidR="00AF2CCF" w:rsidRDefault="009D2C94">
            <w:pPr>
              <w:spacing w:before="40" w:after="40" w:line="288" w:lineRule="auto"/>
              <w:jc w:val="center"/>
              <w:rPr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Session 1</w:t>
            </w:r>
          </w:p>
        </w:tc>
      </w:tr>
      <w:tr w:rsidR="00AF2CCF" w14:paraId="04F240B4" w14:textId="77777777">
        <w:trPr>
          <w:jc w:val="center"/>
        </w:trPr>
        <w:tc>
          <w:tcPr>
            <w:tcW w:w="848" w:type="dxa"/>
            <w:vAlign w:val="center"/>
          </w:tcPr>
          <w:p w14:paraId="437BDC8C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3574" w:type="dxa"/>
            <w:vAlign w:val="center"/>
          </w:tcPr>
          <w:p w14:paraId="5B44C132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A Network of Pipes, Pumps and Water-Treatment Facilities</w:t>
            </w:r>
          </w:p>
        </w:tc>
        <w:tc>
          <w:tcPr>
            <w:tcW w:w="3299" w:type="dxa"/>
            <w:vAlign w:val="center"/>
          </w:tcPr>
          <w:p w14:paraId="04A641CF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Shikha Dangol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Shafqat Ali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Maqsood Ali Malik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Aung Kaung Pyae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Haileyesus Hatano Haitosa</w:t>
            </w:r>
          </w:p>
        </w:tc>
        <w:tc>
          <w:tcPr>
            <w:tcW w:w="1123" w:type="dxa"/>
            <w:vMerge/>
          </w:tcPr>
          <w:p w14:paraId="61962EB0" w14:textId="77777777" w:rsidR="00AF2CCF" w:rsidRDefault="00AF2CCF">
            <w:pPr>
              <w:spacing w:after="0" w:line="240" w:lineRule="auto"/>
            </w:pPr>
          </w:p>
        </w:tc>
      </w:tr>
      <w:tr w:rsidR="00AF2CCF" w14:paraId="1146828E" w14:textId="77777777">
        <w:trPr>
          <w:jc w:val="center"/>
        </w:trPr>
        <w:tc>
          <w:tcPr>
            <w:tcW w:w="848" w:type="dxa"/>
            <w:vAlign w:val="center"/>
          </w:tcPr>
          <w:p w14:paraId="736F28BF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3574" w:type="dxa"/>
            <w:vAlign w:val="center"/>
          </w:tcPr>
          <w:p w14:paraId="234B99FF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Fangting</w:t>
            </w:r>
          </w:p>
        </w:tc>
        <w:tc>
          <w:tcPr>
            <w:tcW w:w="3299" w:type="dxa"/>
            <w:vAlign w:val="center"/>
          </w:tcPr>
          <w:p w14:paraId="1F88EE58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Gaurav Bastola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Julia Kimberly Djatmiko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Ankita Pokhrel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Lucy Fataba Bundu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Hasanian Saleem Sahib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Shambana Mwendalubi Mwanga</w:t>
            </w:r>
          </w:p>
        </w:tc>
        <w:tc>
          <w:tcPr>
            <w:tcW w:w="1123" w:type="dxa"/>
            <w:vMerge/>
          </w:tcPr>
          <w:p w14:paraId="74E798EF" w14:textId="77777777" w:rsidR="00AF2CCF" w:rsidRDefault="00AF2CCF">
            <w:pPr>
              <w:spacing w:after="0" w:line="240" w:lineRule="auto"/>
            </w:pPr>
          </w:p>
        </w:tc>
      </w:tr>
      <w:tr w:rsidR="00AF2CCF" w14:paraId="2D63D21F" w14:textId="77777777">
        <w:trPr>
          <w:jc w:val="center"/>
        </w:trPr>
        <w:tc>
          <w:tcPr>
            <w:tcW w:w="848" w:type="dxa"/>
            <w:vAlign w:val="center"/>
          </w:tcPr>
          <w:p w14:paraId="130B0A36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3574" w:type="dxa"/>
            <w:vAlign w:val="center"/>
          </w:tcPr>
          <w:p w14:paraId="25E27A2A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Qingxi</w:t>
            </w:r>
          </w:p>
        </w:tc>
        <w:tc>
          <w:tcPr>
            <w:tcW w:w="3299" w:type="dxa"/>
            <w:vAlign w:val="center"/>
          </w:tcPr>
          <w:p w14:paraId="3571FA01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Gaurav Bastola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Julia Kimberly Djatmiko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Ankita Pokhrel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Lucy Fataba Bundu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Hasanian Saleem Sahib</w:t>
            </w:r>
            <w:r>
              <w:rPr>
                <w:sz w:val="21"/>
              </w:rPr>
              <w:t>、</w:t>
            </w:r>
            <w:r>
              <w:rPr>
                <w:sz w:val="21"/>
              </w:rPr>
              <w:t>Shambana Mwendalubi Mwanga</w:t>
            </w:r>
          </w:p>
        </w:tc>
        <w:tc>
          <w:tcPr>
            <w:tcW w:w="1123" w:type="dxa"/>
            <w:vMerge/>
          </w:tcPr>
          <w:p w14:paraId="1FF790DF" w14:textId="77777777" w:rsidR="00AF2CCF" w:rsidRDefault="00AF2CCF">
            <w:pPr>
              <w:spacing w:after="0" w:line="240" w:lineRule="auto"/>
            </w:pPr>
          </w:p>
        </w:tc>
      </w:tr>
      <w:tr w:rsidR="00AF2CCF" w14:paraId="08CBF3FD" w14:textId="77777777">
        <w:trPr>
          <w:jc w:val="center"/>
        </w:trPr>
        <w:tc>
          <w:tcPr>
            <w:tcW w:w="848" w:type="dxa"/>
            <w:vAlign w:val="center"/>
          </w:tcPr>
          <w:p w14:paraId="2CEE5676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3574" w:type="dxa"/>
            <w:vAlign w:val="center"/>
          </w:tcPr>
          <w:p w14:paraId="633108B9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It Is a City Where Humans Make Room for Other Forms of Life</w:t>
            </w:r>
          </w:p>
        </w:tc>
        <w:tc>
          <w:tcPr>
            <w:tcW w:w="3299" w:type="dxa"/>
            <w:vAlign w:val="center"/>
          </w:tcPr>
          <w:p w14:paraId="0A163256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Julia Kimberly Djatmiko</w:t>
            </w:r>
          </w:p>
        </w:tc>
        <w:tc>
          <w:tcPr>
            <w:tcW w:w="1123" w:type="dxa"/>
            <w:vMerge/>
          </w:tcPr>
          <w:p w14:paraId="1764A4AC" w14:textId="77777777" w:rsidR="00AF2CCF" w:rsidRDefault="00AF2CCF">
            <w:pPr>
              <w:spacing w:after="0" w:line="240" w:lineRule="auto"/>
            </w:pPr>
          </w:p>
        </w:tc>
      </w:tr>
      <w:tr w:rsidR="00AF2CCF" w14:paraId="7956DBAC" w14:textId="77777777">
        <w:trPr>
          <w:jc w:val="center"/>
        </w:trPr>
        <w:tc>
          <w:tcPr>
            <w:tcW w:w="848" w:type="dxa"/>
            <w:vAlign w:val="center"/>
          </w:tcPr>
          <w:p w14:paraId="3839F6AB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3574" w:type="dxa"/>
            <w:vAlign w:val="center"/>
          </w:tcPr>
          <w:p w14:paraId="3BF0B5AB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 xml:space="preserve">Chengdu Is Rewriting the Rules </w:t>
            </w:r>
            <w:r>
              <w:rPr>
                <w:rFonts w:hint="eastAsia"/>
                <w:sz w:val="21"/>
                <w:lang w:eastAsia="zh-CN"/>
              </w:rPr>
              <w:t xml:space="preserve">of </w:t>
            </w:r>
            <w:r>
              <w:rPr>
                <w:sz w:val="21"/>
              </w:rPr>
              <w:t>Its “Park City” Model</w:t>
            </w:r>
          </w:p>
        </w:tc>
        <w:tc>
          <w:tcPr>
            <w:tcW w:w="3299" w:type="dxa"/>
            <w:vAlign w:val="center"/>
          </w:tcPr>
          <w:p w14:paraId="79AE9747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Haithm Nassar</w:t>
            </w:r>
          </w:p>
        </w:tc>
        <w:tc>
          <w:tcPr>
            <w:tcW w:w="1123" w:type="dxa"/>
            <w:vMerge w:val="restart"/>
            <w:vAlign w:val="center"/>
          </w:tcPr>
          <w:p w14:paraId="0D90CCA2" w14:textId="77777777" w:rsidR="00AF2CCF" w:rsidRDefault="009D2C94">
            <w:pPr>
              <w:spacing w:before="40" w:after="40" w:line="288" w:lineRule="auto"/>
              <w:jc w:val="center"/>
              <w:rPr>
                <w:sz w:val="21"/>
                <w:lang w:eastAsia="zh-CN"/>
              </w:rPr>
            </w:pPr>
            <w:r>
              <w:rPr>
                <w:sz w:val="21"/>
              </w:rPr>
              <w:t>第二期</w:t>
            </w:r>
          </w:p>
          <w:p w14:paraId="18180B21" w14:textId="77777777" w:rsidR="00AF2CCF" w:rsidRDefault="009D2C94">
            <w:pPr>
              <w:spacing w:before="40" w:after="40" w:line="288" w:lineRule="auto"/>
              <w:jc w:val="center"/>
              <w:rPr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Session 2</w:t>
            </w:r>
          </w:p>
        </w:tc>
      </w:tr>
      <w:tr w:rsidR="00AF2CCF" w14:paraId="4B39D62C" w14:textId="77777777">
        <w:trPr>
          <w:jc w:val="center"/>
        </w:trPr>
        <w:tc>
          <w:tcPr>
            <w:tcW w:w="848" w:type="dxa"/>
            <w:vAlign w:val="center"/>
          </w:tcPr>
          <w:p w14:paraId="2A627672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3574" w:type="dxa"/>
            <w:vAlign w:val="center"/>
          </w:tcPr>
          <w:p w14:paraId="65366DF3" w14:textId="77777777" w:rsidR="00AF2CCF" w:rsidRDefault="009D2C94">
            <w:pPr>
              <w:spacing w:before="40" w:after="40" w:line="288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公园是我们的，也是它们的</w:t>
            </w:r>
          </w:p>
        </w:tc>
        <w:tc>
          <w:tcPr>
            <w:tcW w:w="3299" w:type="dxa"/>
            <w:vAlign w:val="center"/>
          </w:tcPr>
          <w:p w14:paraId="6511AEB7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 xml:space="preserve">Bunyabhorn Chaksudam </w:t>
            </w:r>
            <w:r>
              <w:rPr>
                <w:sz w:val="21"/>
              </w:rPr>
              <w:t>李惟希</w:t>
            </w:r>
          </w:p>
        </w:tc>
        <w:tc>
          <w:tcPr>
            <w:tcW w:w="1123" w:type="dxa"/>
            <w:vMerge/>
          </w:tcPr>
          <w:p w14:paraId="210FEE02" w14:textId="77777777" w:rsidR="00AF2CCF" w:rsidRDefault="00AF2CCF">
            <w:pPr>
              <w:spacing w:after="0" w:line="240" w:lineRule="auto"/>
            </w:pPr>
          </w:p>
        </w:tc>
      </w:tr>
      <w:tr w:rsidR="00AF2CCF" w14:paraId="3A6504A2" w14:textId="77777777">
        <w:trPr>
          <w:jc w:val="center"/>
        </w:trPr>
        <w:tc>
          <w:tcPr>
            <w:tcW w:w="848" w:type="dxa"/>
            <w:vAlign w:val="center"/>
          </w:tcPr>
          <w:p w14:paraId="6DDE550F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3574" w:type="dxa"/>
            <w:vAlign w:val="center"/>
          </w:tcPr>
          <w:p w14:paraId="64AD7D5A" w14:textId="77777777" w:rsidR="00AF2CCF" w:rsidRDefault="009D2C94">
            <w:pPr>
              <w:spacing w:before="40" w:after="40" w:line="288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城野共生：一场关于未来的和解</w:t>
            </w:r>
          </w:p>
        </w:tc>
        <w:tc>
          <w:tcPr>
            <w:tcW w:w="3299" w:type="dxa"/>
            <w:vAlign w:val="center"/>
          </w:tcPr>
          <w:p w14:paraId="4CE79B4F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 xml:space="preserve">Mahmud Al Mamun </w:t>
            </w:r>
            <w:r>
              <w:rPr>
                <w:sz w:val="21"/>
              </w:rPr>
              <w:t>王伟</w:t>
            </w:r>
          </w:p>
        </w:tc>
        <w:tc>
          <w:tcPr>
            <w:tcW w:w="1123" w:type="dxa"/>
            <w:vMerge/>
          </w:tcPr>
          <w:p w14:paraId="18BA3961" w14:textId="77777777" w:rsidR="00AF2CCF" w:rsidRDefault="00AF2CCF">
            <w:pPr>
              <w:spacing w:after="0" w:line="240" w:lineRule="auto"/>
            </w:pPr>
          </w:p>
        </w:tc>
      </w:tr>
      <w:tr w:rsidR="00AF2CCF" w14:paraId="775B52F8" w14:textId="77777777">
        <w:trPr>
          <w:jc w:val="center"/>
        </w:trPr>
        <w:tc>
          <w:tcPr>
            <w:tcW w:w="848" w:type="dxa"/>
            <w:vAlign w:val="center"/>
          </w:tcPr>
          <w:p w14:paraId="1B6D4235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3574" w:type="dxa"/>
            <w:vAlign w:val="center"/>
          </w:tcPr>
          <w:p w14:paraId="53D91006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>适度</w:t>
            </w:r>
          </w:p>
        </w:tc>
        <w:tc>
          <w:tcPr>
            <w:tcW w:w="3299" w:type="dxa"/>
            <w:vAlign w:val="center"/>
          </w:tcPr>
          <w:p w14:paraId="71124A7D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 xml:space="preserve">Nguyen Hoai Thuong </w:t>
            </w:r>
            <w:r>
              <w:rPr>
                <w:sz w:val="21"/>
              </w:rPr>
              <w:t>阮怀商</w:t>
            </w:r>
          </w:p>
        </w:tc>
        <w:tc>
          <w:tcPr>
            <w:tcW w:w="1123" w:type="dxa"/>
            <w:vMerge/>
          </w:tcPr>
          <w:p w14:paraId="596E977C" w14:textId="77777777" w:rsidR="00AF2CCF" w:rsidRDefault="00AF2CCF">
            <w:pPr>
              <w:spacing w:after="0" w:line="240" w:lineRule="auto"/>
            </w:pPr>
          </w:p>
        </w:tc>
      </w:tr>
      <w:tr w:rsidR="00AF2CCF" w14:paraId="3849D62E" w14:textId="77777777">
        <w:trPr>
          <w:jc w:val="center"/>
        </w:trPr>
        <w:tc>
          <w:tcPr>
            <w:tcW w:w="848" w:type="dxa"/>
            <w:vAlign w:val="center"/>
          </w:tcPr>
          <w:p w14:paraId="0B4A6C3C" w14:textId="77777777" w:rsidR="00AF2CCF" w:rsidRDefault="009D2C94">
            <w:pPr>
              <w:spacing w:before="40" w:after="40" w:line="288" w:lineRule="auto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3574" w:type="dxa"/>
            <w:vAlign w:val="center"/>
          </w:tcPr>
          <w:p w14:paraId="50EA834F" w14:textId="77777777" w:rsidR="00AF2CCF" w:rsidRDefault="009D2C94">
            <w:pPr>
              <w:spacing w:before="40" w:after="40" w:line="288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雪山下，我们看见了美丽的成都</w:t>
            </w:r>
          </w:p>
        </w:tc>
        <w:tc>
          <w:tcPr>
            <w:tcW w:w="3299" w:type="dxa"/>
            <w:vAlign w:val="center"/>
          </w:tcPr>
          <w:p w14:paraId="38A8FECD" w14:textId="77777777" w:rsidR="00AF2CCF" w:rsidRDefault="009D2C94">
            <w:pPr>
              <w:spacing w:before="40" w:after="40" w:line="288" w:lineRule="auto"/>
            </w:pPr>
            <w:r>
              <w:rPr>
                <w:sz w:val="21"/>
              </w:rPr>
              <w:t xml:space="preserve">Huu Truong Hoang </w:t>
            </w:r>
            <w:r>
              <w:rPr>
                <w:sz w:val="21"/>
              </w:rPr>
              <w:t>黄友长</w:t>
            </w:r>
          </w:p>
        </w:tc>
        <w:tc>
          <w:tcPr>
            <w:tcW w:w="1123" w:type="dxa"/>
            <w:vMerge/>
          </w:tcPr>
          <w:p w14:paraId="3023EFAE" w14:textId="77777777" w:rsidR="00AF2CCF" w:rsidRDefault="00AF2CCF">
            <w:pPr>
              <w:spacing w:after="0" w:line="240" w:lineRule="auto"/>
            </w:pPr>
          </w:p>
        </w:tc>
      </w:tr>
    </w:tbl>
    <w:p w14:paraId="625184FD" w14:textId="77777777" w:rsidR="00AF2CCF" w:rsidRDefault="00AF2CCF"/>
    <w:sectPr w:rsidR="00AF2CCF">
      <w:footerReference w:type="default" r:id="rId7"/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5948CA" w14:textId="77777777" w:rsidR="001F287E" w:rsidRDefault="001F287E">
      <w:pPr>
        <w:spacing w:after="0" w:line="240" w:lineRule="auto"/>
      </w:pPr>
      <w:r>
        <w:separator/>
      </w:r>
    </w:p>
  </w:endnote>
  <w:endnote w:type="continuationSeparator" w:id="0">
    <w:p w14:paraId="04B483C4" w14:textId="77777777" w:rsidR="001F287E" w:rsidRDefault="001F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99600F51-B0AF-4D93-9AE8-A47EADFD8D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508F17" w14:textId="77777777" w:rsidR="00AF2CCF" w:rsidRDefault="009D2C94">
    <w:pPr>
      <w:pStyle w:val="aa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EB097F">
      <w:rPr>
        <w:noProof/>
        <w:sz w:val="18"/>
      </w:rPr>
      <w:t>2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C29EB1" w14:textId="77777777" w:rsidR="001F287E" w:rsidRDefault="001F287E">
      <w:pPr>
        <w:spacing w:after="0" w:line="240" w:lineRule="auto"/>
      </w:pPr>
      <w:r>
        <w:separator/>
      </w:r>
    </w:p>
  </w:footnote>
  <w:footnote w:type="continuationSeparator" w:id="0">
    <w:p w14:paraId="399098BD" w14:textId="77777777" w:rsidR="001F287E" w:rsidRDefault="001F2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1">
    <w:nsid w:val="00000002"/>
    <w:multiLevelType w:val="singleLevel"/>
    <w:tmpl w:val="FFFFFF82"/>
    <w:lvl w:ilvl="0">
      <w:start w:val="1"/>
      <w:numFmt w:val="bullet"/>
      <w:pStyle w:val="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2">
    <w:nsid w:val="0000000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00000004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4">
    <w:nsid w:val="00000005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3B4F0101"/>
    <w:multiLevelType w:val="singleLevel"/>
    <w:tmpl w:val="FFFFFF7E"/>
    <w:lvl w:ilvl="0">
      <w:start w:val="1"/>
      <w:numFmt w:val="decimal"/>
      <w:pStyle w:val="30"/>
      <w:lvlText w:val="%1."/>
      <w:lvlJc w:val="left"/>
      <w:pPr>
        <w:tabs>
          <w:tab w:val="left" w:pos="1080"/>
        </w:tabs>
        <w:ind w:left="10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CF"/>
    <w:rsid w:val="001F287E"/>
    <w:rsid w:val="00296D0D"/>
    <w:rsid w:val="00811184"/>
    <w:rsid w:val="009D2C94"/>
    <w:rsid w:val="00AF2CCF"/>
    <w:rsid w:val="00B30D48"/>
    <w:rsid w:val="00EB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B54F04C-6613-405E-B32A-3CD09865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276" w:lineRule="auto"/>
    </w:pPr>
    <w:rPr>
      <w:rFonts w:cs="宋体"/>
      <w:sz w:val="24"/>
      <w:szCs w:val="22"/>
      <w:lang w:eastAsia="en-US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76092"/>
      <w:sz w:val="28"/>
      <w:szCs w:val="28"/>
    </w:rPr>
  </w:style>
  <w:style w:type="paragraph" w:styleId="21">
    <w:name w:val="heading 2"/>
    <w:basedOn w:val="a1"/>
    <w:next w:val="a1"/>
    <w:link w:val="2Char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Char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Char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Char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54061"/>
    </w:rPr>
  </w:style>
  <w:style w:type="paragraph" w:styleId="6">
    <w:name w:val="heading 6"/>
    <w:basedOn w:val="a1"/>
    <w:next w:val="a1"/>
    <w:link w:val="6Char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54061"/>
    </w:rPr>
  </w:style>
  <w:style w:type="paragraph" w:styleId="7">
    <w:name w:val="heading 7"/>
    <w:basedOn w:val="a1"/>
    <w:next w:val="a1"/>
    <w:link w:val="7Char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3F3F3F"/>
    </w:rPr>
  </w:style>
  <w:style w:type="paragraph" w:styleId="8">
    <w:name w:val="heading 8"/>
    <w:basedOn w:val="a1"/>
    <w:next w:val="a1"/>
    <w:link w:val="8Char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Char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3F3F3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MS Mincho" w:hAnsi="Courier" w:cs="宋体"/>
      <w:lang w:eastAsia="en-US"/>
    </w:rPr>
  </w:style>
  <w:style w:type="paragraph" w:styleId="32">
    <w:name w:val="List 3"/>
    <w:basedOn w:val="a1"/>
    <w:uiPriority w:val="99"/>
    <w:pPr>
      <w:ind w:left="1080" w:hanging="360"/>
      <w:contextualSpacing/>
    </w:pPr>
  </w:style>
  <w:style w:type="paragraph" w:styleId="2">
    <w:name w:val="List Number 2"/>
    <w:basedOn w:val="a1"/>
    <w:uiPriority w:val="99"/>
    <w:pPr>
      <w:numPr>
        <w:numId w:val="1"/>
      </w:numPr>
      <w:contextualSpacing/>
    </w:pPr>
  </w:style>
  <w:style w:type="paragraph" w:styleId="a">
    <w:name w:val="List Number"/>
    <w:basedOn w:val="a1"/>
    <w:uiPriority w:val="99"/>
    <w:pPr>
      <w:numPr>
        <w:numId w:val="2"/>
      </w:numPr>
      <w:contextualSpacing/>
    </w:pPr>
  </w:style>
  <w:style w:type="paragraph" w:styleId="a6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0">
    <w:name w:val="List Bullet"/>
    <w:basedOn w:val="a1"/>
    <w:uiPriority w:val="99"/>
    <w:qFormat/>
    <w:pPr>
      <w:numPr>
        <w:numId w:val="3"/>
      </w:numPr>
      <w:contextualSpacing/>
    </w:pPr>
  </w:style>
  <w:style w:type="paragraph" w:styleId="a7">
    <w:name w:val="annotation text"/>
    <w:basedOn w:val="a1"/>
    <w:link w:val="Char0"/>
    <w:uiPriority w:val="99"/>
    <w:pPr>
      <w:spacing w:line="240" w:lineRule="auto"/>
    </w:pPr>
    <w:rPr>
      <w:sz w:val="20"/>
      <w:szCs w:val="20"/>
    </w:rPr>
  </w:style>
  <w:style w:type="paragraph" w:styleId="33">
    <w:name w:val="Body Text 3"/>
    <w:basedOn w:val="a1"/>
    <w:link w:val="3Char0"/>
    <w:uiPriority w:val="99"/>
    <w:pPr>
      <w:spacing w:after="120"/>
    </w:pPr>
    <w:rPr>
      <w:sz w:val="16"/>
      <w:szCs w:val="16"/>
    </w:rPr>
  </w:style>
  <w:style w:type="paragraph" w:styleId="3">
    <w:name w:val="List Bullet 3"/>
    <w:basedOn w:val="a1"/>
    <w:uiPriority w:val="99"/>
    <w:pPr>
      <w:numPr>
        <w:numId w:val="4"/>
      </w:numPr>
      <w:contextualSpacing/>
    </w:pPr>
  </w:style>
  <w:style w:type="paragraph" w:styleId="a8">
    <w:name w:val="Body Text"/>
    <w:basedOn w:val="a1"/>
    <w:link w:val="Char1"/>
    <w:uiPriority w:val="99"/>
    <w:pPr>
      <w:spacing w:after="120"/>
    </w:pPr>
  </w:style>
  <w:style w:type="paragraph" w:styleId="30">
    <w:name w:val="List Number 3"/>
    <w:basedOn w:val="a1"/>
    <w:uiPriority w:val="99"/>
    <w:pPr>
      <w:numPr>
        <w:numId w:val="5"/>
      </w:numPr>
      <w:contextualSpacing/>
    </w:pPr>
  </w:style>
  <w:style w:type="paragraph" w:styleId="22">
    <w:name w:val="List 2"/>
    <w:basedOn w:val="a1"/>
    <w:uiPriority w:val="99"/>
    <w:pPr>
      <w:ind w:left="720" w:hanging="360"/>
      <w:contextualSpacing/>
    </w:pPr>
  </w:style>
  <w:style w:type="paragraph" w:styleId="a9">
    <w:name w:val="List Continue"/>
    <w:basedOn w:val="a1"/>
    <w:uiPriority w:val="99"/>
    <w:pPr>
      <w:spacing w:after="120"/>
      <w:ind w:left="360"/>
      <w:contextualSpacing/>
    </w:pPr>
  </w:style>
  <w:style w:type="paragraph" w:styleId="20">
    <w:name w:val="List Bullet 2"/>
    <w:basedOn w:val="a1"/>
    <w:uiPriority w:val="99"/>
    <w:pPr>
      <w:numPr>
        <w:numId w:val="6"/>
      </w:numPr>
      <w:contextualSpacing/>
    </w:pPr>
  </w:style>
  <w:style w:type="paragraph" w:styleId="aa">
    <w:name w:val="footer"/>
    <w:basedOn w:val="a1"/>
    <w:link w:val="Char2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header"/>
    <w:basedOn w:val="a1"/>
    <w:link w:val="Char3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ac">
    <w:name w:val="Subtitle"/>
    <w:basedOn w:val="a1"/>
    <w:next w:val="a1"/>
    <w:link w:val="Char4"/>
    <w:uiPriority w:val="11"/>
    <w:qFormat/>
    <w:rPr>
      <w:rFonts w:ascii="Calibri" w:eastAsia="MS Gothic" w:hAnsi="Calibri"/>
      <w:i/>
      <w:iCs/>
      <w:color w:val="4F81BD"/>
      <w:spacing w:val="15"/>
      <w:szCs w:val="24"/>
    </w:rPr>
  </w:style>
  <w:style w:type="paragraph" w:styleId="ad">
    <w:name w:val="List"/>
    <w:basedOn w:val="a1"/>
    <w:uiPriority w:val="99"/>
    <w:pPr>
      <w:ind w:left="360" w:hanging="360"/>
      <w:contextualSpacing/>
    </w:pPr>
  </w:style>
  <w:style w:type="paragraph" w:styleId="23">
    <w:name w:val="Body Text 2"/>
    <w:basedOn w:val="a1"/>
    <w:link w:val="2Char0"/>
    <w:uiPriority w:val="99"/>
    <w:pPr>
      <w:spacing w:after="120" w:line="480" w:lineRule="auto"/>
    </w:pPr>
  </w:style>
  <w:style w:type="paragraph" w:styleId="24">
    <w:name w:val="List Continue 2"/>
    <w:basedOn w:val="a1"/>
    <w:uiPriority w:val="99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pPr>
      <w:spacing w:after="120"/>
      <w:ind w:left="1080"/>
      <w:contextualSpacing/>
    </w:pPr>
  </w:style>
  <w:style w:type="paragraph" w:styleId="ae">
    <w:name w:val="Title"/>
    <w:basedOn w:val="a1"/>
    <w:next w:val="a1"/>
    <w:link w:val="Char5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75E"/>
      <w:spacing w:val="5"/>
      <w:kern w:val="28"/>
      <w:sz w:val="52"/>
      <w:szCs w:val="52"/>
    </w:rPr>
  </w:style>
  <w:style w:type="paragraph" w:styleId="af">
    <w:name w:val="annotation subject"/>
    <w:basedOn w:val="a7"/>
    <w:next w:val="a7"/>
    <w:link w:val="Char6"/>
    <w:uiPriority w:val="99"/>
    <w:rPr>
      <w:b/>
      <w:bCs/>
    </w:rPr>
  </w:style>
  <w:style w:type="table" w:styleId="af0">
    <w:name w:val="Table Grid"/>
    <w:basedOn w:val="a3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Light Shading"/>
    <w:basedOn w:val="a3"/>
    <w:uiPriority w:val="60"/>
    <w:rPr>
      <w:color w:val="000000"/>
    </w:rPr>
    <w:tblPr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-1">
    <w:name w:val="Light Shading Accent 1"/>
    <w:basedOn w:val="a3"/>
    <w:uiPriority w:val="60"/>
    <w:rPr>
      <w:color w:val="376092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rPr>
      <w:color w:val="953735"/>
    </w:rPr>
    <w:tblPr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</w:style>
  <w:style w:type="table" w:styleId="-3">
    <w:name w:val="Light Shading Accent 3"/>
    <w:basedOn w:val="a3"/>
    <w:uiPriority w:val="60"/>
    <w:qFormat/>
    <w:rPr>
      <w:color w:val="77933C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rPr>
      <w:color w:val="604A7B"/>
    </w:rPr>
    <w:tblPr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rPr>
      <w:color w:val="31859C"/>
    </w:rPr>
    <w:tblPr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</w:style>
  <w:style w:type="table" w:styleId="-6">
    <w:name w:val="Light Shading Accent 6"/>
    <w:basedOn w:val="a3"/>
    <w:uiPriority w:val="60"/>
    <w:rPr>
      <w:color w:val="E46C0A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</w:style>
  <w:style w:type="table" w:styleId="af2">
    <w:name w:val="Light List"/>
    <w:basedOn w:val="a3"/>
    <w:uiPriority w:val="61"/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qFormat/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qFormat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3">
    <w:name w:val="Light Grid"/>
    <w:basedOn w:val="a3"/>
    <w:uiPriority w:val="62"/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BFBFBF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3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3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0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0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5D1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5D1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10">
    <w:name w:val="Medium Shading 1"/>
    <w:basedOn w:val="a3"/>
    <w:uiPriority w:val="63"/>
    <w:tblPr>
      <w:tblInd w:w="0" w:type="dxa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Ind w:w="0" w:type="dxa"/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Pr>
      <w:color w:val="000000"/>
    </w:rPr>
    <w:tblPr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1-10">
    <w:name w:val="Medium List 1 Accent 1"/>
    <w:basedOn w:val="a3"/>
    <w:uiPriority w:val="65"/>
    <w:rPr>
      <w:color w:val="000000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rPr>
      <w:color w:val="000000"/>
    </w:rPr>
    <w:tblPr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3"/>
      </w:tcPr>
    </w:tblStylePr>
    <w:tblStylePr w:type="band1Horz">
      <w:tblPr/>
      <w:tcPr>
        <w:shd w:val="clear" w:color="auto" w:fill="EFD3D3"/>
      </w:tcPr>
    </w:tblStylePr>
  </w:style>
  <w:style w:type="table" w:styleId="1-30">
    <w:name w:val="Medium List 1 Accent 3"/>
    <w:basedOn w:val="a3"/>
    <w:uiPriority w:val="65"/>
    <w:rPr>
      <w:color w:val="000000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rPr>
      <w:color w:val="000000"/>
    </w:rPr>
    <w:tblPr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rPr>
      <w:color w:val="000000"/>
    </w:rPr>
    <w:tblPr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0"/>
      </w:tcPr>
    </w:tblStylePr>
    <w:tblStylePr w:type="band1Horz">
      <w:tblPr/>
      <w:tcPr>
        <w:shd w:val="clear" w:color="auto" w:fill="D2EAF0"/>
      </w:tcPr>
    </w:tblStylePr>
  </w:style>
  <w:style w:type="table" w:styleId="1-60">
    <w:name w:val="Medium List 1 Accent 6"/>
    <w:basedOn w:val="a3"/>
    <w:uiPriority w:val="65"/>
    <w:rPr>
      <w:color w:val="000000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5D1"/>
      </w:tcPr>
    </w:tblStylePr>
    <w:tblStylePr w:type="band1Horz">
      <w:tblPr/>
      <w:tcPr>
        <w:shd w:val="clear" w:color="auto" w:fill="FDE5D1"/>
      </w:tcPr>
    </w:tblStylePr>
  </w:style>
  <w:style w:type="table" w:styleId="26">
    <w:name w:val="Medium List 2"/>
    <w:basedOn w:val="a3"/>
    <w:uiPriority w:val="66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tblPr>
      <w:tblInd w:w="0" w:type="dxa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1-11">
    <w:name w:val="Medium Grid 1 Accent 1"/>
    <w:basedOn w:val="a3"/>
    <w:uiPriority w:val="67"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1-21">
    <w:name w:val="Medium Grid 1 Accent 2"/>
    <w:basedOn w:val="a3"/>
    <w:uiPriority w:val="67"/>
    <w:tblPr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tblPr>
      <w:tblInd w:w="0" w:type="dxa"/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  <w:insideV w:val="single" w:sz="8" w:space="0" w:color="B4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tblPr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tblPr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tblPr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5D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7">
    <w:name w:val="Medium Grid 2"/>
    <w:basedOn w:val="a3"/>
    <w:uiPriority w:val="68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F7F7F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C0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rPr>
      <w:rFonts w:ascii="Calibri" w:eastAsia="MS Gothic" w:hAnsi="Calibri" w:cs="宋体"/>
      <w:color w:val="000000"/>
    </w:rPr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5D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5">
    <w:name w:val="Medium Grid 3"/>
    <w:basedOn w:val="a3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BFBFBF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7F7F7F"/>
      </w:tcPr>
    </w:tblStylePr>
  </w:style>
  <w:style w:type="table" w:styleId="3-1">
    <w:name w:val="Medium Grid 3 Accent 1"/>
    <w:basedOn w:val="a3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C0DE"/>
      </w:tcPr>
    </w:tblStylePr>
  </w:style>
  <w:style w:type="table" w:styleId="3-2">
    <w:name w:val="Medium Grid 3 Accent 2"/>
    <w:basedOn w:val="a3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tblPr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5D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af4">
    <w:name w:val="Dark List"/>
    <w:basedOn w:val="a3"/>
    <w:uiPriority w:val="70"/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60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</w:style>
  <w:style w:type="table" w:styleId="-22">
    <w:name w:val="Dark List Accent 2"/>
    <w:basedOn w:val="a3"/>
    <w:uiPriority w:val="70"/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7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</w:style>
  <w:style w:type="table" w:styleId="-32">
    <w:name w:val="Dark List Accent 3"/>
    <w:basedOn w:val="a3"/>
    <w:uiPriority w:val="70"/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0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9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</w:style>
  <w:style w:type="table" w:styleId="af5">
    <w:name w:val="Colorful Shading"/>
    <w:basedOn w:val="a3"/>
    <w:uiPriority w:val="71"/>
    <w:rPr>
      <w:color w:val="000000"/>
    </w:rPr>
    <w:tblPr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5E5E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rPr>
      <w:color w:val="000000"/>
    </w:rPr>
    <w:tblPr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B4D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B4D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C0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rPr>
      <w:color w:val="000000"/>
    </w:rPr>
    <w:tblPr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rPr>
      <w:color w:val="000000"/>
    </w:rPr>
    <w:tblPr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rPr>
      <w:color w:val="000000"/>
    </w:rPr>
    <w:tblPr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A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A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rPr>
      <w:color w:val="000000"/>
    </w:rPr>
    <w:tblPr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rPr>
      <w:color w:val="000000"/>
    </w:rPr>
    <w:tblPr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7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7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6">
    <w:name w:val="Colorful List"/>
    <w:basedOn w:val="a3"/>
    <w:uiPriority w:val="72"/>
    <w:rPr>
      <w:color w:val="000000"/>
    </w:rPr>
    <w:tblPr>
      <w:tblStyleRowBandSize w:val="1"/>
      <w:tblStyleColBandSize w:val="1"/>
      <w:tblInd w:w="0" w:type="dxa"/>
      <w:shd w:val="clear" w:color="auto" w:fill="E5E5E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rPr>
      <w:color w:val="000000"/>
    </w:rPr>
    <w:tblPr>
      <w:tblStyleRowBandSize w:val="1"/>
      <w:tblStyleColBandSize w:val="1"/>
      <w:tblInd w:w="0" w:type="dxa"/>
      <w:shd w:val="clear" w:color="auto" w:fill="F2EFF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3730A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shd w:val="clear" w:color="auto" w:fill="FDE9D9"/>
      </w:tcPr>
    </w:tblStylePr>
  </w:style>
  <w:style w:type="table" w:styleId="af7">
    <w:name w:val="Colorful Grid"/>
    <w:basedOn w:val="a3"/>
    <w:uiPriority w:val="73"/>
    <w:rPr>
      <w:color w:val="000000"/>
    </w:rPr>
    <w:tblPr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-15">
    <w:name w:val="Colorful Grid Accent 1"/>
    <w:basedOn w:val="a3"/>
    <w:uiPriority w:val="73"/>
    <w:rPr>
      <w:color w:val="000000"/>
    </w:rPr>
    <w:tblPr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6091"/>
      </w:tcPr>
    </w:tblStylePr>
    <w:tblStylePr w:type="lastCol">
      <w:rPr>
        <w:color w:val="FFFFFF"/>
      </w:rPr>
      <w:tblPr/>
      <w:tcPr>
        <w:shd w:val="clear" w:color="auto" w:fill="36609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-25">
    <w:name w:val="Colorful Grid Accent 2"/>
    <w:basedOn w:val="a3"/>
    <w:uiPriority w:val="73"/>
    <w:rPr>
      <w:color w:val="000000"/>
    </w:rPr>
    <w:tblPr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734"/>
      </w:tcPr>
    </w:tblStylePr>
    <w:tblStylePr w:type="lastCol">
      <w:rPr>
        <w:color w:val="FFFFFF"/>
      </w:rPr>
      <w:tblPr/>
      <w:tcPr>
        <w:shd w:val="clear" w:color="auto" w:fill="9437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rPr>
      <w:color w:val="000000"/>
    </w:rPr>
    <w:tblPr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rPr>
      <w:color w:val="000000"/>
    </w:rPr>
    <w:tblPr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rPr>
      <w:color w:val="000000"/>
    </w:rPr>
    <w:tblPr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rPr>
      <w:color w:val="000000"/>
    </w:rPr>
    <w:tblPr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9"/>
      </w:tcPr>
    </w:tblStylePr>
    <w:tblStylePr w:type="lastCol">
      <w:rPr>
        <w:color w:val="FFFFFF"/>
      </w:rPr>
      <w:tblPr/>
      <w:tcPr>
        <w:shd w:val="clear" w:color="auto" w:fill="E36C0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af8">
    <w:name w:val="Strong"/>
    <w:basedOn w:val="a2"/>
    <w:uiPriority w:val="22"/>
    <w:qFormat/>
    <w:rPr>
      <w:b/>
      <w:bCs/>
    </w:rPr>
  </w:style>
  <w:style w:type="character" w:styleId="af9">
    <w:name w:val="Emphasis"/>
    <w:basedOn w:val="a2"/>
    <w:uiPriority w:val="20"/>
    <w:qFormat/>
    <w:rPr>
      <w:i/>
      <w:iCs/>
    </w:rPr>
  </w:style>
  <w:style w:type="character" w:styleId="afa">
    <w:name w:val="annotation reference"/>
    <w:basedOn w:val="a2"/>
    <w:uiPriority w:val="99"/>
    <w:rPr>
      <w:sz w:val="16"/>
      <w:szCs w:val="16"/>
    </w:rPr>
  </w:style>
  <w:style w:type="character" w:customStyle="1" w:styleId="Char3">
    <w:name w:val="页眉 Char"/>
    <w:basedOn w:val="a2"/>
    <w:link w:val="ab"/>
    <w:uiPriority w:val="99"/>
  </w:style>
  <w:style w:type="character" w:customStyle="1" w:styleId="Char2">
    <w:name w:val="页脚 Char"/>
    <w:basedOn w:val="a2"/>
    <w:link w:val="aa"/>
    <w:uiPriority w:val="99"/>
  </w:style>
  <w:style w:type="paragraph" w:customStyle="1" w:styleId="NoSpacing1">
    <w:name w:val="No Spacing1"/>
    <w:uiPriority w:val="1"/>
    <w:qFormat/>
    <w:rPr>
      <w:rFonts w:ascii="Cambria" w:eastAsia="MS Mincho" w:hAnsi="Cambria" w:cs="宋体"/>
      <w:sz w:val="22"/>
      <w:szCs w:val="22"/>
      <w:lang w:eastAsia="en-US"/>
    </w:rPr>
  </w:style>
  <w:style w:type="character" w:customStyle="1" w:styleId="1Char">
    <w:name w:val="标题 1 Char"/>
    <w:basedOn w:val="a2"/>
    <w:link w:val="1"/>
    <w:uiPriority w:val="9"/>
    <w:rPr>
      <w:rFonts w:ascii="Calibri" w:eastAsia="MS Gothic" w:hAnsi="Calibri" w:cs="宋体"/>
      <w:b/>
      <w:bCs/>
      <w:color w:val="376092"/>
      <w:sz w:val="28"/>
      <w:szCs w:val="28"/>
    </w:rPr>
  </w:style>
  <w:style w:type="character" w:customStyle="1" w:styleId="2Char">
    <w:name w:val="标题 2 Char"/>
    <w:basedOn w:val="a2"/>
    <w:link w:val="21"/>
    <w:uiPriority w:val="9"/>
    <w:rPr>
      <w:rFonts w:ascii="Calibri" w:eastAsia="MS Gothic" w:hAnsi="Calibri" w:cs="宋体"/>
      <w:b/>
      <w:bCs/>
      <w:color w:val="4F81BD"/>
      <w:sz w:val="26"/>
      <w:szCs w:val="26"/>
    </w:rPr>
  </w:style>
  <w:style w:type="character" w:customStyle="1" w:styleId="3Char">
    <w:name w:val="标题 3 Char"/>
    <w:basedOn w:val="a2"/>
    <w:link w:val="31"/>
    <w:uiPriority w:val="9"/>
    <w:rPr>
      <w:rFonts w:ascii="Calibri" w:eastAsia="MS Gothic" w:hAnsi="Calibri" w:cs="宋体"/>
      <w:b/>
      <w:bCs/>
      <w:color w:val="4F81BD"/>
    </w:rPr>
  </w:style>
  <w:style w:type="character" w:customStyle="1" w:styleId="Char5">
    <w:name w:val="标题 Char"/>
    <w:basedOn w:val="a2"/>
    <w:link w:val="ae"/>
    <w:uiPriority w:val="10"/>
    <w:rPr>
      <w:rFonts w:ascii="Calibri" w:eastAsia="MS Gothic" w:hAnsi="Calibri" w:cs="宋体"/>
      <w:color w:val="17375E"/>
      <w:spacing w:val="5"/>
      <w:kern w:val="28"/>
      <w:sz w:val="52"/>
      <w:szCs w:val="52"/>
    </w:rPr>
  </w:style>
  <w:style w:type="character" w:customStyle="1" w:styleId="Char4">
    <w:name w:val="副标题 Char"/>
    <w:basedOn w:val="a2"/>
    <w:link w:val="ac"/>
    <w:uiPriority w:val="11"/>
    <w:rPr>
      <w:rFonts w:ascii="Calibri" w:eastAsia="MS Gothic" w:hAnsi="Calibri" w:cs="宋体"/>
      <w:i/>
      <w:iCs/>
      <w:color w:val="4F81BD"/>
      <w:spacing w:val="15"/>
      <w:sz w:val="24"/>
      <w:szCs w:val="24"/>
    </w:rPr>
  </w:style>
  <w:style w:type="paragraph" w:customStyle="1" w:styleId="ListParagraph1">
    <w:name w:val="List Paragraph1"/>
    <w:basedOn w:val="a1"/>
    <w:uiPriority w:val="34"/>
    <w:qFormat/>
    <w:pPr>
      <w:ind w:left="720"/>
      <w:contextualSpacing/>
    </w:pPr>
  </w:style>
  <w:style w:type="character" w:customStyle="1" w:styleId="Char1">
    <w:name w:val="正文文本 Char"/>
    <w:basedOn w:val="a2"/>
    <w:link w:val="a8"/>
    <w:uiPriority w:val="99"/>
  </w:style>
  <w:style w:type="character" w:customStyle="1" w:styleId="2Char0">
    <w:name w:val="正文文本 2 Char"/>
    <w:basedOn w:val="a2"/>
    <w:link w:val="23"/>
    <w:uiPriority w:val="99"/>
  </w:style>
  <w:style w:type="character" w:customStyle="1" w:styleId="3Char0">
    <w:name w:val="正文文本 3 Char"/>
    <w:basedOn w:val="a2"/>
    <w:link w:val="33"/>
    <w:uiPriority w:val="99"/>
    <w:rPr>
      <w:sz w:val="16"/>
      <w:szCs w:val="16"/>
    </w:rPr>
  </w:style>
  <w:style w:type="character" w:customStyle="1" w:styleId="Char">
    <w:name w:val="宏文本 Char"/>
    <w:basedOn w:val="a2"/>
    <w:link w:val="a5"/>
    <w:uiPriority w:val="99"/>
    <w:rPr>
      <w:rFonts w:ascii="Courier" w:hAnsi="Courier"/>
      <w:sz w:val="20"/>
      <w:szCs w:val="20"/>
    </w:rPr>
  </w:style>
  <w:style w:type="paragraph" w:customStyle="1" w:styleId="Quote1">
    <w:name w:val="Quote1"/>
    <w:basedOn w:val="a1"/>
    <w:next w:val="a1"/>
    <w:link w:val="QuoteChar6de0573e-8676-4ea4-9894-a6d30a9c958c"/>
    <w:uiPriority w:val="29"/>
    <w:qFormat/>
    <w:rPr>
      <w:i/>
      <w:iCs/>
      <w:color w:val="000000"/>
    </w:rPr>
  </w:style>
  <w:style w:type="character" w:customStyle="1" w:styleId="QuoteChar6de0573e-8676-4ea4-9894-a6d30a9c958c">
    <w:name w:val="Quote Char_6de0573e-8676-4ea4-9894-a6d30a9c958c"/>
    <w:basedOn w:val="a2"/>
    <w:link w:val="Quote1"/>
    <w:uiPriority w:val="29"/>
    <w:rPr>
      <w:i/>
      <w:iCs/>
      <w:color w:val="000000"/>
    </w:rPr>
  </w:style>
  <w:style w:type="character" w:customStyle="1" w:styleId="4Char">
    <w:name w:val="标题 4 Char"/>
    <w:basedOn w:val="a2"/>
    <w:link w:val="4"/>
    <w:uiPriority w:val="9"/>
    <w:rPr>
      <w:rFonts w:ascii="Calibri" w:eastAsia="MS Gothic" w:hAnsi="Calibri" w:cs="宋体"/>
      <w:b/>
      <w:bCs/>
      <w:i/>
      <w:iCs/>
      <w:color w:val="4F81BD"/>
    </w:rPr>
  </w:style>
  <w:style w:type="character" w:customStyle="1" w:styleId="5Char">
    <w:name w:val="标题 5 Char"/>
    <w:basedOn w:val="a2"/>
    <w:link w:val="5"/>
    <w:uiPriority w:val="9"/>
    <w:rPr>
      <w:rFonts w:ascii="Calibri" w:eastAsia="MS Gothic" w:hAnsi="Calibri" w:cs="宋体"/>
      <w:color w:val="254061"/>
    </w:rPr>
  </w:style>
  <w:style w:type="character" w:customStyle="1" w:styleId="6Char">
    <w:name w:val="标题 6 Char"/>
    <w:basedOn w:val="a2"/>
    <w:link w:val="6"/>
    <w:uiPriority w:val="9"/>
    <w:rPr>
      <w:rFonts w:ascii="Calibri" w:eastAsia="MS Gothic" w:hAnsi="Calibri" w:cs="宋体"/>
      <w:i/>
      <w:iCs/>
      <w:color w:val="254061"/>
    </w:rPr>
  </w:style>
  <w:style w:type="character" w:customStyle="1" w:styleId="7Char">
    <w:name w:val="标题 7 Char"/>
    <w:basedOn w:val="a2"/>
    <w:link w:val="7"/>
    <w:uiPriority w:val="9"/>
    <w:rPr>
      <w:rFonts w:ascii="Calibri" w:eastAsia="MS Gothic" w:hAnsi="Calibri" w:cs="宋体"/>
      <w:i/>
      <w:iCs/>
      <w:color w:val="3F3F3F"/>
    </w:rPr>
  </w:style>
  <w:style w:type="character" w:customStyle="1" w:styleId="8Char">
    <w:name w:val="标题 8 Char"/>
    <w:basedOn w:val="a2"/>
    <w:link w:val="8"/>
    <w:uiPriority w:val="9"/>
    <w:rPr>
      <w:rFonts w:ascii="Calibri" w:eastAsia="MS Gothic" w:hAnsi="Calibri" w:cs="宋体"/>
      <w:color w:val="4F81BD"/>
      <w:sz w:val="20"/>
      <w:szCs w:val="20"/>
    </w:rPr>
  </w:style>
  <w:style w:type="character" w:customStyle="1" w:styleId="9Char">
    <w:name w:val="标题 9 Char"/>
    <w:basedOn w:val="a2"/>
    <w:link w:val="9"/>
    <w:uiPriority w:val="9"/>
    <w:rPr>
      <w:rFonts w:ascii="Calibri" w:eastAsia="MS Gothic" w:hAnsi="Calibri" w:cs="宋体"/>
      <w:i/>
      <w:iCs/>
      <w:color w:val="3F3F3F"/>
      <w:sz w:val="20"/>
      <w:szCs w:val="20"/>
    </w:rPr>
  </w:style>
  <w:style w:type="paragraph" w:customStyle="1" w:styleId="IntenseQuote1">
    <w:name w:val="Intense Quote1"/>
    <w:basedOn w:val="a1"/>
    <w:next w:val="a1"/>
    <w:link w:val="IntenseQuoteChar6daef2b2-7c64-48cc-be17-20449621fff0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6daef2b2-7c64-48cc-be17-20449621fff0">
    <w:name w:val="Intense Quote Char_6daef2b2-7c64-48cc-be17-20449621fff0"/>
    <w:basedOn w:val="a2"/>
    <w:link w:val="IntenseQuote1"/>
    <w:uiPriority w:val="30"/>
    <w:rPr>
      <w:b/>
      <w:bCs/>
      <w:i/>
      <w:iCs/>
      <w:color w:val="4F81BD"/>
    </w:rPr>
  </w:style>
  <w:style w:type="character" w:customStyle="1" w:styleId="SubtleEmphasis1">
    <w:name w:val="Subtle Emphasis1"/>
    <w:basedOn w:val="a2"/>
    <w:uiPriority w:val="19"/>
    <w:qFormat/>
    <w:rPr>
      <w:i/>
      <w:iCs/>
      <w:color w:val="7F7F7F"/>
    </w:rPr>
  </w:style>
  <w:style w:type="character" w:customStyle="1" w:styleId="IntenseEmphasis1">
    <w:name w:val="Intense Emphasis1"/>
    <w:basedOn w:val="a2"/>
    <w:uiPriority w:val="21"/>
    <w:qFormat/>
    <w:rPr>
      <w:b/>
      <w:bCs/>
      <w:i/>
      <w:iCs/>
      <w:color w:val="4F81BD"/>
    </w:rPr>
  </w:style>
  <w:style w:type="character" w:customStyle="1" w:styleId="SubtleReference1">
    <w:name w:val="Subtle Reference1"/>
    <w:basedOn w:val="a2"/>
    <w:uiPriority w:val="31"/>
    <w:qFormat/>
    <w:rPr>
      <w:smallCaps/>
      <w:color w:val="C0504D"/>
      <w:u w:val="single"/>
    </w:rPr>
  </w:style>
  <w:style w:type="character" w:customStyle="1" w:styleId="IntenseReference1">
    <w:name w:val="Intense Reference1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BookTitle1">
    <w:name w:val="Book Title1"/>
    <w:basedOn w:val="a2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1"/>
    <w:next w:val="a1"/>
    <w:uiPriority w:val="39"/>
    <w:qFormat/>
    <w:pPr>
      <w:outlineLvl w:val="9"/>
    </w:pPr>
  </w:style>
  <w:style w:type="paragraph" w:customStyle="1" w:styleId="Revisionaea6a88b-6165-4f55-9fa8-4072bda32a44">
    <w:name w:val="Revision_aea6a88b-6165-4f55-9fa8-4072bda32a44"/>
    <w:uiPriority w:val="99"/>
    <w:rPr>
      <w:rFonts w:cs="宋体"/>
      <w:sz w:val="24"/>
      <w:szCs w:val="22"/>
      <w:lang w:eastAsia="en-US"/>
    </w:rPr>
  </w:style>
  <w:style w:type="character" w:customStyle="1" w:styleId="Char0">
    <w:name w:val="批注文字 Char"/>
    <w:basedOn w:val="a2"/>
    <w:link w:val="a7"/>
    <w:uiPriority w:val="99"/>
    <w:rPr>
      <w:rFonts w:cs="宋体"/>
      <w:lang w:val="en-US" w:eastAsia="en-US"/>
    </w:rPr>
  </w:style>
  <w:style w:type="character" w:customStyle="1" w:styleId="Char6">
    <w:name w:val="批注主题 Char"/>
    <w:basedOn w:val="Char0"/>
    <w:link w:val="af"/>
    <w:uiPriority w:val="99"/>
    <w:rPr>
      <w:rFonts w:cs="宋体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TotalTime>32</TotalTime>
  <Pages>2</Pages>
  <Words>376</Words>
  <Characters>2148</Characters>
  <Application>Microsoft Office Word</Application>
  <DocSecurity>0</DocSecurity>
  <Lines>17</Lines>
  <Paragraphs>5</Paragraphs>
  <ScaleCrop>false</ScaleCrop>
  <Company>神州网信技术有限公司</Company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关于2026年“Z世代”国际生态环境小记者工作坊项目优秀作品名单的公示（中英对照）</dc:title>
  <dc:subject>Bilingual public notice (CN/EN)</dc:subject>
  <dc:creator>生态环境部宣传教育中心</dc:creator>
  <cp:lastModifiedBy>赵晓艺:公共传播室</cp:lastModifiedBy>
  <cp:revision>9</cp:revision>
  <dcterms:created xsi:type="dcterms:W3CDTF">2013-12-24T15:15:00Z</dcterms:created>
  <dcterms:modified xsi:type="dcterms:W3CDTF">2026-09-29T03:10:00Z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93781e11d6e54674a00802be774d2448_23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eyJoZGlkIjoiZWE1MGJiZTNiZWJiOWYyNDcyZWU1MTIyM2JkN2YxODgiLCJ1c2VySWQiOiI0MjE5NDMwMDEifQ==</vt:lpwstr>
  </property>
</Properties>
</file>