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881" w:rsidRDefault="00414881" w:rsidP="00414881">
      <w:pPr>
        <w:spacing w:line="360" w:lineRule="auto"/>
        <w:rPr>
          <w:rFonts w:ascii="Arial" w:hAnsi="Arial" w:cs="Arial"/>
          <w:sz w:val="24"/>
        </w:rPr>
      </w:pPr>
    </w:p>
    <w:p w:rsidR="00414881" w:rsidRDefault="00414881" w:rsidP="00414881">
      <w:pPr>
        <w:tabs>
          <w:tab w:val="left" w:pos="1545"/>
        </w:tabs>
        <w:spacing w:line="360" w:lineRule="auto"/>
        <w:ind w:left="1280" w:hangingChars="400" w:hanging="1280"/>
        <w:rPr>
          <w:rFonts w:ascii="黑体" w:eastAsia="黑体" w:hAnsi="黑体" w:cs="黑体" w:hint="eastAsia"/>
          <w:sz w:val="32"/>
          <w:szCs w:val="32"/>
        </w:rPr>
      </w:pPr>
      <w:r>
        <w:rPr>
          <w:rFonts w:ascii="黑体" w:eastAsia="黑体" w:hAnsi="黑体" w:cs="黑体" w:hint="eastAsia"/>
          <w:color w:val="000000"/>
          <w:sz w:val="32"/>
          <w:szCs w:val="32"/>
        </w:rPr>
        <w:t>附件1</w:t>
      </w:r>
    </w:p>
    <w:p w:rsidR="00414881" w:rsidRDefault="00414881" w:rsidP="00414881">
      <w:pPr>
        <w:widowControl/>
        <w:spacing w:line="360" w:lineRule="auto"/>
        <w:jc w:val="center"/>
        <w:rPr>
          <w:rFonts w:ascii="宋体" w:hAnsi="宋体"/>
          <w:b/>
          <w:sz w:val="36"/>
          <w:szCs w:val="36"/>
        </w:rPr>
      </w:pPr>
    </w:p>
    <w:p w:rsidR="00414881" w:rsidRDefault="00414881" w:rsidP="00414881">
      <w:pPr>
        <w:widowControl/>
        <w:tabs>
          <w:tab w:val="left" w:pos="1545"/>
        </w:tabs>
        <w:spacing w:line="360" w:lineRule="auto"/>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“减塑少年派” 知识竞答活动细则</w:t>
      </w:r>
    </w:p>
    <w:p w:rsidR="00414881" w:rsidRDefault="00414881" w:rsidP="00414881">
      <w:pPr>
        <w:widowControl/>
        <w:tabs>
          <w:tab w:val="left" w:pos="1545"/>
        </w:tabs>
        <w:spacing w:line="360" w:lineRule="auto"/>
        <w:ind w:left="1124" w:hangingChars="400" w:hanging="1124"/>
        <w:jc w:val="center"/>
        <w:rPr>
          <w:rFonts w:ascii="仿宋" w:eastAsia="仿宋" w:hAnsi="仿宋" w:cs="仿宋" w:hint="eastAsia"/>
          <w:b/>
          <w:bCs/>
          <w:color w:val="000000"/>
          <w:sz w:val="28"/>
          <w:szCs w:val="36"/>
        </w:rPr>
      </w:pPr>
    </w:p>
    <w:p w:rsidR="00414881" w:rsidRDefault="00414881" w:rsidP="00414881">
      <w:pPr>
        <w:widowControl/>
        <w:tabs>
          <w:tab w:val="left" w:pos="1545"/>
        </w:tabs>
        <w:spacing w:line="360" w:lineRule="auto"/>
        <w:ind w:left="1280" w:hangingChars="400" w:hanging="1280"/>
        <w:jc w:val="left"/>
        <w:rPr>
          <w:rFonts w:ascii="黑体" w:eastAsia="黑体" w:hAnsi="黑体" w:cs="黑体" w:hint="eastAsia"/>
          <w:color w:val="000000"/>
          <w:sz w:val="32"/>
          <w:szCs w:val="32"/>
        </w:rPr>
      </w:pPr>
      <w:r>
        <w:rPr>
          <w:rFonts w:ascii="黑体" w:eastAsia="黑体" w:hAnsi="黑体" w:cs="黑体" w:hint="eastAsia"/>
          <w:color w:val="000000"/>
          <w:sz w:val="32"/>
          <w:szCs w:val="32"/>
        </w:rPr>
        <w:t>一、组织机构</w:t>
      </w:r>
    </w:p>
    <w:p w:rsidR="00414881" w:rsidRDefault="00414881" w:rsidP="00414881">
      <w:pPr>
        <w:widowControl/>
        <w:tabs>
          <w:tab w:val="left" w:pos="1545"/>
        </w:tabs>
        <w:spacing w:line="360" w:lineRule="auto"/>
        <w:ind w:left="1280" w:hangingChars="400" w:hanging="128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主办单位：生态环境部宣传教育中心 </w:t>
      </w:r>
    </w:p>
    <w:p w:rsidR="00414881" w:rsidRDefault="00414881" w:rsidP="00414881">
      <w:pPr>
        <w:widowControl/>
        <w:tabs>
          <w:tab w:val="left" w:pos="1545"/>
        </w:tabs>
        <w:spacing w:line="360" w:lineRule="auto"/>
        <w:ind w:left="1280" w:hangingChars="400" w:hanging="128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支持单位：阿里本地生活服务公司</w:t>
      </w:r>
      <w:r>
        <w:rPr>
          <w:rFonts w:ascii="仿宋_GB2312" w:eastAsia="仿宋_GB2312" w:hAnsi="仿宋_GB2312" w:cs="仿宋_GB2312" w:hint="eastAsia"/>
          <w:color w:val="000000"/>
          <w:sz w:val="32"/>
          <w:szCs w:val="32"/>
        </w:rPr>
        <w:tab/>
      </w:r>
    </w:p>
    <w:p w:rsidR="00414881" w:rsidRDefault="00414881" w:rsidP="00414881">
      <w:pPr>
        <w:widowControl/>
        <w:tabs>
          <w:tab w:val="left" w:pos="1545"/>
        </w:tabs>
        <w:spacing w:line="360" w:lineRule="auto"/>
        <w:ind w:left="1280" w:hangingChars="400" w:hanging="128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协办单位：各地生态环保宣教中心、各地中学和高校</w:t>
      </w:r>
    </w:p>
    <w:p w:rsidR="00414881" w:rsidRDefault="00414881" w:rsidP="00414881">
      <w:pPr>
        <w:widowControl/>
        <w:tabs>
          <w:tab w:val="left" w:pos="1545"/>
        </w:tabs>
        <w:spacing w:line="360" w:lineRule="auto"/>
        <w:ind w:left="1280" w:hangingChars="400" w:hanging="1280"/>
        <w:jc w:val="left"/>
        <w:rPr>
          <w:rFonts w:ascii="黑体" w:eastAsia="黑体" w:hAnsi="黑体" w:cs="黑体" w:hint="eastAsia"/>
          <w:color w:val="000000"/>
          <w:sz w:val="32"/>
          <w:szCs w:val="32"/>
        </w:rPr>
      </w:pPr>
      <w:r>
        <w:rPr>
          <w:rFonts w:ascii="黑体" w:eastAsia="黑体" w:hAnsi="黑体" w:cs="黑体" w:hint="eastAsia"/>
          <w:color w:val="000000"/>
          <w:sz w:val="32"/>
          <w:szCs w:val="32"/>
        </w:rPr>
        <w:t>二、活动对象</w:t>
      </w:r>
    </w:p>
    <w:p w:rsidR="00414881" w:rsidRDefault="00414881" w:rsidP="00414881">
      <w:pPr>
        <w:widowControl/>
        <w:tabs>
          <w:tab w:val="left" w:pos="1545"/>
        </w:tabs>
        <w:spacing w:line="360" w:lineRule="auto"/>
        <w:ind w:left="1280" w:hangingChars="400" w:hanging="128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各地学校学生 </w:t>
      </w:r>
    </w:p>
    <w:p w:rsidR="00414881" w:rsidRDefault="00414881" w:rsidP="00414881">
      <w:pPr>
        <w:widowControl/>
        <w:tabs>
          <w:tab w:val="left" w:pos="1545"/>
        </w:tabs>
        <w:spacing w:line="360" w:lineRule="auto"/>
        <w:ind w:left="1280" w:hangingChars="400" w:hanging="1280"/>
        <w:jc w:val="left"/>
        <w:rPr>
          <w:rFonts w:ascii="黑体" w:eastAsia="黑体" w:hAnsi="黑体" w:cs="黑体" w:hint="eastAsia"/>
          <w:color w:val="000000"/>
          <w:sz w:val="32"/>
          <w:szCs w:val="32"/>
        </w:rPr>
      </w:pPr>
      <w:r>
        <w:rPr>
          <w:rFonts w:ascii="黑体" w:eastAsia="黑体" w:hAnsi="黑体" w:cs="黑体" w:hint="eastAsia"/>
          <w:color w:val="000000"/>
          <w:sz w:val="32"/>
          <w:szCs w:val="32"/>
        </w:rPr>
        <w:t>三、活动时间与参与渠道</w:t>
      </w:r>
    </w:p>
    <w:p w:rsidR="00414881" w:rsidRDefault="00414881" w:rsidP="00414881">
      <w:pPr>
        <w:widowControl/>
        <w:tabs>
          <w:tab w:val="left" w:pos="1545"/>
        </w:tabs>
        <w:spacing w:line="360" w:lineRule="auto"/>
        <w:ind w:left="1280" w:hangingChars="400" w:hanging="128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1.3月12日-3月31日</w:t>
      </w:r>
    </w:p>
    <w:p w:rsidR="00414881" w:rsidRDefault="00414881" w:rsidP="00414881">
      <w:pPr>
        <w:widowControl/>
        <w:tabs>
          <w:tab w:val="left" w:pos="1545"/>
        </w:tabs>
        <w:spacing w:line="360" w:lineRule="auto"/>
        <w:ind w:left="2240" w:hangingChars="700" w:hanging="22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2.参与渠道：通过饿了么APP扫描活动二维码进入活动。二维码如下：</w:t>
      </w:r>
    </w:p>
    <w:p w:rsidR="00414881" w:rsidRDefault="00414881" w:rsidP="00414881">
      <w:pPr>
        <w:widowControl/>
        <w:spacing w:line="360" w:lineRule="auto"/>
        <w:ind w:left="560" w:firstLineChars="500" w:firstLine="1400"/>
        <w:jc w:val="left"/>
        <w:rPr>
          <w:rFonts w:ascii="宋体" w:hAnsi="宋体" w:cs="Arial"/>
          <w:kern w:val="0"/>
          <w:sz w:val="28"/>
          <w:szCs w:val="28"/>
          <w:highlight w:val="yellow"/>
        </w:rPr>
      </w:pPr>
      <w:r>
        <w:rPr>
          <w:rFonts w:ascii="仿宋" w:eastAsia="仿宋" w:hAnsi="仿宋" w:cs="仿宋" w:hint="eastAsia"/>
          <w:noProof/>
          <w:color w:val="000000"/>
          <w:sz w:val="28"/>
          <w:szCs w:val="36"/>
        </w:rPr>
        <w:drawing>
          <wp:anchor distT="0" distB="0" distL="114300" distR="114300" simplePos="0" relativeHeight="251659264" behindDoc="0" locked="0" layoutInCell="1" allowOverlap="1">
            <wp:simplePos x="0" y="0"/>
            <wp:positionH relativeFrom="column">
              <wp:posOffset>1990725</wp:posOffset>
            </wp:positionH>
            <wp:positionV relativeFrom="paragraph">
              <wp:posOffset>62865</wp:posOffset>
            </wp:positionV>
            <wp:extent cx="636905" cy="633730"/>
            <wp:effectExtent l="0" t="0" r="0" b="0"/>
            <wp:wrapSquare wrapText="bothSides"/>
            <wp:docPr id="1" name="图片 1" descr="13229e164f226cc78ad849a68759e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13229e164f226cc78ad849a68759e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90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Arial" w:hint="eastAsia"/>
          <w:kern w:val="0"/>
          <w:sz w:val="28"/>
          <w:szCs w:val="28"/>
        </w:rPr>
        <w:t xml:space="preserve"> </w:t>
      </w:r>
    </w:p>
    <w:p w:rsidR="00414881" w:rsidRDefault="00414881" w:rsidP="00414881">
      <w:pPr>
        <w:widowControl/>
        <w:tabs>
          <w:tab w:val="left" w:pos="1545"/>
        </w:tabs>
        <w:spacing w:line="360" w:lineRule="auto"/>
        <w:jc w:val="left"/>
        <w:rPr>
          <w:rFonts w:ascii="黑体" w:eastAsia="黑体" w:hAnsi="黑体" w:cs="黑体" w:hint="eastAsia"/>
          <w:color w:val="000000"/>
          <w:sz w:val="32"/>
          <w:szCs w:val="32"/>
        </w:rPr>
      </w:pPr>
    </w:p>
    <w:p w:rsidR="00414881" w:rsidRDefault="00414881" w:rsidP="00414881">
      <w:pPr>
        <w:widowControl/>
        <w:tabs>
          <w:tab w:val="left" w:pos="1545"/>
        </w:tabs>
        <w:spacing w:line="360" w:lineRule="auto"/>
        <w:ind w:left="1280" w:hangingChars="400" w:hanging="1280"/>
        <w:jc w:val="left"/>
        <w:rPr>
          <w:rFonts w:ascii="黑体" w:eastAsia="黑体" w:hAnsi="黑体" w:cs="黑体" w:hint="eastAsia"/>
          <w:color w:val="000000"/>
          <w:sz w:val="32"/>
          <w:szCs w:val="32"/>
        </w:rPr>
      </w:pPr>
      <w:r>
        <w:rPr>
          <w:rFonts w:ascii="黑体" w:eastAsia="黑体" w:hAnsi="黑体" w:cs="黑体" w:hint="eastAsia"/>
          <w:color w:val="000000"/>
          <w:sz w:val="32"/>
          <w:szCs w:val="32"/>
        </w:rPr>
        <w:t>四、奖项设置</w:t>
      </w:r>
    </w:p>
    <w:p w:rsidR="00414881" w:rsidRDefault="00414881" w:rsidP="00414881">
      <w:pPr>
        <w:widowControl/>
        <w:numPr>
          <w:ilvl w:val="0"/>
          <w:numId w:val="1"/>
        </w:numPr>
        <w:spacing w:line="360" w:lineRule="auto"/>
        <w:jc w:val="left"/>
        <w:rPr>
          <w:rFonts w:ascii="仿宋" w:eastAsia="仿宋" w:hAnsi="仿宋" w:cs="仿宋" w:hint="eastAsia"/>
          <w:b/>
          <w:bCs/>
          <w:color w:val="000000"/>
          <w:sz w:val="28"/>
          <w:szCs w:val="36"/>
        </w:rPr>
      </w:pPr>
      <w:r>
        <w:rPr>
          <w:rFonts w:ascii="仿宋" w:eastAsia="仿宋" w:hAnsi="仿宋" w:cs="仿宋" w:hint="eastAsia"/>
          <w:b/>
          <w:bCs/>
          <w:color w:val="000000"/>
          <w:sz w:val="28"/>
          <w:szCs w:val="36"/>
        </w:rPr>
        <w:t xml:space="preserve">红包奖励  </w:t>
      </w:r>
    </w:p>
    <w:p w:rsidR="00414881" w:rsidRDefault="00414881" w:rsidP="00414881">
      <w:pPr>
        <w:widowControl/>
        <w:spacing w:line="360" w:lineRule="auto"/>
        <w:jc w:val="left"/>
        <w:rPr>
          <w:rFonts w:ascii="仿宋_GB2312" w:eastAsia="仿宋_GB2312" w:hAnsi="仿宋_GB2312" w:cs="仿宋_GB2312" w:hint="eastAsia"/>
          <w:kern w:val="0"/>
          <w:sz w:val="32"/>
          <w:szCs w:val="32"/>
        </w:rPr>
      </w:pPr>
      <w:r>
        <w:rPr>
          <w:rFonts w:ascii="仿宋_GB2312" w:eastAsia="仿宋_GB2312" w:hAnsi="仿宋_GB2312" w:cs="仿宋_GB2312" w:hint="eastAsia"/>
          <w:color w:val="000000"/>
          <w:sz w:val="32"/>
          <w:szCs w:val="32"/>
        </w:rPr>
        <w:t>可多日答题，每套题5道，答题60分以上视为通过，每日第一次通过可获得最高2-6元的外卖红包奖励，实际获得红</w:t>
      </w:r>
      <w:r>
        <w:rPr>
          <w:rFonts w:ascii="仿宋_GB2312" w:eastAsia="仿宋_GB2312" w:hAnsi="仿宋_GB2312" w:cs="仿宋_GB2312" w:hint="eastAsia"/>
          <w:color w:val="000000"/>
          <w:sz w:val="32"/>
          <w:szCs w:val="32"/>
        </w:rPr>
        <w:lastRenderedPageBreak/>
        <w:t>包金额以页面显示为准，每日的非第一次答题无红包奖励</w:t>
      </w:r>
      <w:r>
        <w:rPr>
          <w:rFonts w:ascii="仿宋_GB2312" w:eastAsia="仿宋_GB2312" w:hAnsi="仿宋_GB2312" w:cs="仿宋_GB2312" w:hint="eastAsia"/>
          <w:kern w:val="0"/>
          <w:sz w:val="32"/>
          <w:szCs w:val="32"/>
        </w:rPr>
        <w:t>。</w:t>
      </w:r>
    </w:p>
    <w:p w:rsidR="00414881" w:rsidRDefault="00414881" w:rsidP="00414881">
      <w:pPr>
        <w:widowControl/>
        <w:numPr>
          <w:ilvl w:val="0"/>
          <w:numId w:val="1"/>
        </w:numPr>
        <w:spacing w:line="360" w:lineRule="auto"/>
        <w:jc w:val="left"/>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优秀组织单位奖和优秀组织者各10名（证书，价值3000元的奖品）</w:t>
      </w:r>
    </w:p>
    <w:p w:rsidR="00414881" w:rsidRDefault="00414881" w:rsidP="00414881">
      <w:pPr>
        <w:widowControl/>
        <w:spacing w:line="360" w:lineRule="auto"/>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优秀组织单位奖的评选对象是各地生态环保宣教中心和各地中学和高校，优秀组织者来自获得优秀组织单位的报送。根据各地区或学校递交的活动总结中参加比赛的学校的数量、学生数量、获奖励数量和具体组织情况（海报张贴照片、通知发放和活动期间学校组织的相关环保活动等）由组委会综合评估后确定。</w:t>
      </w:r>
    </w:p>
    <w:p w:rsidR="00414881" w:rsidRDefault="00414881" w:rsidP="00414881">
      <w:pPr>
        <w:widowControl/>
        <w:spacing w:line="360" w:lineRule="auto"/>
        <w:jc w:val="left"/>
        <w:rPr>
          <w:rFonts w:ascii="仿宋" w:eastAsia="仿宋" w:hAnsi="仿宋" w:cs="仿宋" w:hint="eastAsia"/>
          <w:color w:val="000000"/>
          <w:sz w:val="28"/>
          <w:szCs w:val="36"/>
        </w:rPr>
      </w:pPr>
      <w:r>
        <w:rPr>
          <w:rFonts w:ascii="仿宋_GB2312" w:eastAsia="仿宋_GB2312" w:hAnsi="仿宋_GB2312" w:cs="仿宋_GB2312" w:hint="eastAsia"/>
          <w:color w:val="000000"/>
          <w:sz w:val="32"/>
          <w:szCs w:val="32"/>
        </w:rPr>
        <w:t>大赛通知可在生态环境部宣传教育中心网站（http://www.chinaeol.net）通知公告栏中下载；大赛宣传海报可在链接: https://pan.baidu.com/s/1F8LIVthvTYyK5udaq2ounA （提取码: kkgf）下载。</w:t>
      </w:r>
    </w:p>
    <w:p w:rsidR="00414881" w:rsidRDefault="00414881" w:rsidP="00414881">
      <w:pPr>
        <w:widowControl/>
        <w:tabs>
          <w:tab w:val="left" w:pos="1545"/>
        </w:tabs>
        <w:spacing w:line="360" w:lineRule="auto"/>
        <w:ind w:left="1280" w:hangingChars="400" w:hanging="1280"/>
        <w:jc w:val="left"/>
        <w:rPr>
          <w:rFonts w:ascii="黑体" w:eastAsia="黑体" w:hAnsi="黑体" w:cs="黑体" w:hint="eastAsia"/>
          <w:color w:val="000000"/>
          <w:sz w:val="32"/>
          <w:szCs w:val="32"/>
        </w:rPr>
      </w:pPr>
      <w:r>
        <w:rPr>
          <w:rFonts w:ascii="黑体" w:eastAsia="黑体" w:hAnsi="黑体" w:cs="黑体" w:hint="eastAsia"/>
          <w:color w:val="000000"/>
          <w:sz w:val="32"/>
          <w:szCs w:val="32"/>
        </w:rPr>
        <w:t>五、联系方式</w:t>
      </w:r>
    </w:p>
    <w:p w:rsidR="00414881" w:rsidRDefault="00414881" w:rsidP="00414881">
      <w:pPr>
        <w:widowControl/>
        <w:spacing w:line="360" w:lineRule="auto"/>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邮箱:esg.ls@service.alibaba.com</w:t>
      </w:r>
      <w:r>
        <w:rPr>
          <w:rFonts w:ascii="仿宋_GB2312" w:eastAsia="仿宋_GB2312" w:hAnsi="仿宋_GB2312" w:cs="仿宋_GB2312" w:hint="eastAsia"/>
          <w:color w:val="000000"/>
          <w:sz w:val="32"/>
          <w:szCs w:val="32"/>
          <w:lang w:val="zh-CN"/>
        </w:rPr>
        <w:t>或</w:t>
      </w:r>
      <w:hyperlink r:id="rId6" w:history="1">
        <w:r>
          <w:rPr>
            <w:rFonts w:ascii="仿宋_GB2312" w:eastAsia="仿宋_GB2312" w:hAnsi="仿宋_GB2312" w:cs="仿宋_GB2312" w:hint="eastAsia"/>
            <w:color w:val="000000"/>
            <w:sz w:val="32"/>
            <w:szCs w:val="32"/>
          </w:rPr>
          <w:t>wem@ceec.cn</w:t>
        </w:r>
      </w:hyperlink>
      <w:r>
        <w:rPr>
          <w:rFonts w:ascii="仿宋_GB2312" w:eastAsia="仿宋_GB2312" w:hAnsi="仿宋_GB2312" w:cs="仿宋_GB2312" w:hint="eastAsia"/>
          <w:color w:val="000000"/>
          <w:sz w:val="32"/>
          <w:szCs w:val="32"/>
        </w:rPr>
        <w:t>，请标明参加“减塑少年派”活动。</w:t>
      </w:r>
    </w:p>
    <w:p w:rsidR="00414881" w:rsidRDefault="00414881" w:rsidP="00414881">
      <w:pPr>
        <w:widowControl/>
        <w:tabs>
          <w:tab w:val="left" w:pos="1545"/>
        </w:tabs>
        <w:spacing w:line="360" w:lineRule="auto"/>
        <w:ind w:left="1280" w:hangingChars="400" w:hanging="1280"/>
        <w:jc w:val="left"/>
        <w:rPr>
          <w:rFonts w:ascii="黑体" w:eastAsia="黑体" w:hAnsi="黑体" w:cs="黑体" w:hint="eastAsia"/>
          <w:color w:val="000000"/>
          <w:sz w:val="32"/>
          <w:szCs w:val="32"/>
        </w:rPr>
      </w:pPr>
      <w:r>
        <w:rPr>
          <w:rFonts w:ascii="黑体" w:eastAsia="黑体" w:hAnsi="黑体" w:cs="黑体" w:hint="eastAsia"/>
          <w:color w:val="000000"/>
          <w:sz w:val="32"/>
          <w:szCs w:val="32"/>
        </w:rPr>
        <w:t>六、 时间安排</w:t>
      </w:r>
    </w:p>
    <w:p w:rsidR="00414881" w:rsidRDefault="00414881" w:rsidP="00414881">
      <w:pPr>
        <w:widowControl/>
        <w:spacing w:line="360" w:lineRule="auto"/>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sz w:val="32"/>
          <w:szCs w:val="32"/>
        </w:rPr>
        <w:t>竞答时间（2021年3月12日-3月31日）</w:t>
      </w:r>
    </w:p>
    <w:p w:rsidR="00414881" w:rsidRDefault="00414881" w:rsidP="00414881">
      <w:pPr>
        <w:widowControl/>
        <w:spacing w:line="360" w:lineRule="auto"/>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2.总结阶段（2021年4月1日--5月1日）</w:t>
      </w:r>
    </w:p>
    <w:p w:rsidR="00414881" w:rsidRDefault="00414881" w:rsidP="00414881">
      <w:pPr>
        <w:widowControl/>
        <w:spacing w:line="360" w:lineRule="auto"/>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主办方根据递交的总结和活动后台获得的参与活动数据，有组委会最后确定优秀组织奖和优秀教师名单</w:t>
      </w:r>
    </w:p>
    <w:p w:rsidR="00414881" w:rsidRDefault="00414881" w:rsidP="00414881">
      <w:pPr>
        <w:widowControl/>
        <w:spacing w:line="360" w:lineRule="auto"/>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3.奖品发放：个人红包即时发放；优秀组织奖和教师奖发放（2021年5月） </w:t>
      </w:r>
    </w:p>
    <w:p w:rsidR="00414881" w:rsidRDefault="00414881" w:rsidP="00414881">
      <w:pPr>
        <w:widowControl/>
        <w:tabs>
          <w:tab w:val="left" w:pos="1545"/>
        </w:tabs>
        <w:spacing w:line="360" w:lineRule="auto"/>
        <w:ind w:left="1280" w:hangingChars="400" w:hanging="1280"/>
        <w:jc w:val="left"/>
        <w:rPr>
          <w:rFonts w:ascii="黑体" w:eastAsia="黑体" w:hAnsi="黑体" w:cs="黑体" w:hint="eastAsia"/>
          <w:color w:val="000000"/>
          <w:sz w:val="32"/>
          <w:szCs w:val="32"/>
        </w:rPr>
      </w:pPr>
      <w:r>
        <w:rPr>
          <w:rFonts w:ascii="黑体" w:eastAsia="黑体" w:hAnsi="黑体" w:cs="黑体" w:hint="eastAsia"/>
          <w:color w:val="000000"/>
          <w:sz w:val="32"/>
          <w:szCs w:val="32"/>
        </w:rPr>
        <w:t>七、大赛相关事宜咨询</w:t>
      </w:r>
    </w:p>
    <w:p w:rsidR="00414881" w:rsidRDefault="00414881" w:rsidP="00414881">
      <w:pPr>
        <w:widowControl/>
        <w:tabs>
          <w:tab w:val="left" w:pos="1545"/>
        </w:tabs>
        <w:spacing w:line="360" w:lineRule="auto"/>
        <w:ind w:left="1280" w:hangingChars="400" w:hanging="128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生态环境部宣传教育中心  </w:t>
      </w:r>
    </w:p>
    <w:p w:rsidR="00414881" w:rsidRDefault="00414881" w:rsidP="00414881">
      <w:pPr>
        <w:widowControl/>
        <w:tabs>
          <w:tab w:val="left" w:pos="1545"/>
        </w:tabs>
        <w:spacing w:line="360" w:lineRule="auto"/>
        <w:ind w:left="1280" w:hangingChars="400" w:hanging="128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联系人：李玲燕  电话：010-84665107</w:t>
      </w:r>
    </w:p>
    <w:p w:rsidR="00414881" w:rsidRDefault="00414881" w:rsidP="00414881">
      <w:pPr>
        <w:widowControl/>
        <w:spacing w:line="360" w:lineRule="auto"/>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阿里本地生活服务公司   </w:t>
      </w:r>
    </w:p>
    <w:p w:rsidR="008304D6" w:rsidRDefault="00414881" w:rsidP="00414881">
      <w:pPr>
        <w:widowControl/>
        <w:spacing w:line="360" w:lineRule="auto"/>
        <w:jc w:val="left"/>
      </w:pPr>
      <w:r>
        <w:rPr>
          <w:rFonts w:ascii="仿宋_GB2312" w:eastAsia="仿宋_GB2312" w:hAnsi="仿宋_GB2312" w:cs="仿宋_GB2312" w:hint="eastAsia"/>
          <w:color w:val="000000"/>
          <w:sz w:val="32"/>
          <w:szCs w:val="32"/>
        </w:rPr>
        <w:t>联系人：房莹 电话：</w:t>
      </w:r>
      <w:bookmarkStart w:id="0" w:name="_GoBack"/>
      <w:bookmarkEnd w:id="0"/>
      <w:r>
        <w:rPr>
          <w:rFonts w:ascii="仿宋_GB2312" w:eastAsia="仿宋_GB2312" w:hAnsi="仿宋_GB2312" w:cs="仿宋_GB2312" w:hint="eastAsia"/>
          <w:color w:val="000000"/>
          <w:sz w:val="32"/>
          <w:szCs w:val="32"/>
        </w:rPr>
        <w:t xml:space="preserve"> 021-80241717-22398</w:t>
      </w:r>
    </w:p>
    <w:sectPr w:rsidR="00830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CD21F2"/>
    <w:multiLevelType w:val="singleLevel"/>
    <w:tmpl w:val="93CD21F2"/>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81"/>
    <w:rsid w:val="00414881"/>
    <w:rsid w:val="00830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13F59-9164-405D-B54D-D33D5825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8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ancaixia@ceec.c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何家振</dc:creator>
  <cp:keywords/>
  <dc:description/>
  <cp:lastModifiedBy>何家振</cp:lastModifiedBy>
  <cp:revision>1</cp:revision>
  <dcterms:created xsi:type="dcterms:W3CDTF">2021-03-11T00:52:00Z</dcterms:created>
  <dcterms:modified xsi:type="dcterms:W3CDTF">2021-03-11T00:53:00Z</dcterms:modified>
</cp:coreProperties>
</file>